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C2206">
      <w:pPr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黄海水产研究所博士后科研工作站</w:t>
      </w:r>
      <w:bookmarkStart w:id="0" w:name="OLE_LINK1"/>
      <w:r>
        <w:rPr>
          <w:rFonts w:hint="eastAsia" w:ascii="黑体" w:eastAsia="黑体"/>
          <w:kern w:val="0"/>
          <w:sz w:val="36"/>
          <w:szCs w:val="36"/>
        </w:rPr>
        <w:t>20</w:t>
      </w:r>
      <w:r>
        <w:rPr>
          <w:rFonts w:ascii="黑体" w:eastAsia="黑体"/>
          <w:kern w:val="0"/>
          <w:sz w:val="36"/>
          <w:szCs w:val="36"/>
        </w:rPr>
        <w:t>25</w:t>
      </w:r>
      <w:r>
        <w:rPr>
          <w:rFonts w:hint="eastAsia" w:ascii="黑体" w:eastAsia="黑体"/>
          <w:kern w:val="0"/>
          <w:sz w:val="36"/>
          <w:szCs w:val="36"/>
        </w:rPr>
        <w:t>年度招收博士后信息一览表</w:t>
      </w:r>
      <w:bookmarkEnd w:id="0"/>
    </w:p>
    <w:tbl>
      <w:tblPr>
        <w:tblStyle w:val="2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2693"/>
        <w:gridCol w:w="5953"/>
        <w:gridCol w:w="851"/>
        <w:gridCol w:w="992"/>
        <w:gridCol w:w="1985"/>
      </w:tblGrid>
      <w:tr w14:paraId="4B80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16E5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44C56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BC969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06034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招收条件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C35A5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招收人数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91DFE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合作导师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25CEE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14:paraId="3AF6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F8D0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8DFE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35CE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种群动力学、渔业资源评估、渔业生态学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5930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生态模型、物理海洋学、渔业经济学、生物学、生态学、渔业资源、渔具渔法等专业知识，具有较强的英文论文写作与交流的能力、发表相关高水平论文2篇以上；有国外学习或工作经历者优先，有野外工作经历者优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AE95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DC3B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单秀娟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7703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"mailto:shanxj@ysfri.ac.cn" </w:instrTex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shanxj@ysfri.ac.cn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C820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77BD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C1A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E839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水生生物生理学、毒理学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88A9C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具备水生野生生物生理学、毒理学、分子进化等专业知识，具有较强的写作和交流能力，有野外工作经历者优先。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A682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5F05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单秀娟、左涛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1106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instrText xml:space="preserve"> HYPERLINK "mailto:shanxj@ysfri.ac.cn" </w:instrTex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color w:val="000000"/>
                <w:sz w:val="22"/>
                <w:szCs w:val="22"/>
              </w:rPr>
              <w:t>shanxj@ysfri.ac.cn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054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4D22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9720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4F4C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渔业资源分子生态学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8647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具备水产、生物学、生态学等相关专业知识；以第一作者发表相关专业SCI论文2篇以上；掌握生物信息学技术者优先。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B839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B8D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柳淑芳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9AD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1867861232</w:t>
            </w:r>
          </w:p>
        </w:tc>
      </w:tr>
      <w:tr w14:paraId="0BE5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A197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9FC5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4BE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海洋生物声学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CABA4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海洋声学、生物声学以及渔业声学专业，在研究方向期刊发表相关高水平论文2篇以上。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51DC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7C5E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赵宪勇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4B81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13573832759</w:t>
            </w:r>
          </w:p>
        </w:tc>
      </w:tr>
      <w:tr w14:paraId="7426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85E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662E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753B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海水虾类生态适应性机制解析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6CAE4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具有水产养殖、遗传育种学、分子生物学和生物信息学等专业基础，具有较强的英文论文写作与交流能力，良好的团队协作能力，发表SCI论文2篇以上。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D9D0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BD35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李吉涛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A5DF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13658664891，Email:lijt@ysfri.ac.cn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785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E3EA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75A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784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海草生理生态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2E1DC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海洋生物学、海洋生态学等方向；具有海草生物学、生态学相关研究经历；具有较好的英文写作能力，发表 SCI一区TOP期刊论文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92FC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AD2D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蒋增杰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5FC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jiangzj@ysfri.ac.cn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；13964283019</w:t>
            </w:r>
          </w:p>
        </w:tc>
      </w:tr>
      <w:tr w14:paraId="1B9C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E589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FFA3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03D0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渔业碳汇形成机制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7B7D2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海洋生物学、微生物学、海洋生态学等方向；具有微生物生态学相关研究经历；具有较好的英文写作能力，发表SCI一区TOP期刊论文1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6FD9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662D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蒋增杰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9CE4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jiangzj@ysfri.ac.cn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；13964283019</w:t>
            </w:r>
          </w:p>
        </w:tc>
      </w:tr>
      <w:tr w14:paraId="1F97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EEB0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BADA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A377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养殖生态、渔业碳汇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E34A9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具有对虾养殖、行为生态学、分子生态学等专业基础。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02A1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FC6A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张继红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267C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13791998949；zhangjh@ysfri.ac.cn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C31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FBE1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7BCA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4FFB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渔业系统大数据和基因编辑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512A0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具备大数据下的渔业系统与全球变化、生物信息学和基因编辑等方面专业知识，具有一定的计算机编程能力并熟练掌握生物统计学，有较强的英文论文写作能力和良好的团队协作能力。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6D77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96F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叶乃好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D05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13583222128；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yenh@ysfri.ac.cn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C0A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BACE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89C6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290C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虾类育种性状遗传解析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CCD1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水产（0908）、畜牧学（0905）或相关专业，以第一作者发表   SCI 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573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5529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孟宪红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27D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mengxianhong@ysfri.ac.cn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F98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92B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836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24B9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养殖生态、生理生态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D4A82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具有生态学、水产养殖学等相关专业背景；博士期间以第一作者发表SCI论文2篇；身心健康，责任心强，具有良好的沟通能力和团队协作精神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D18A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2B76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孟宪亮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0F4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13668872756</w:t>
            </w:r>
          </w:p>
        </w:tc>
      </w:tr>
      <w:tr w14:paraId="4589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C707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81B7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87BE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虾类重要经济性状的遗传基础解析，基因组遗传评估和新品种培育等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3A8AB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水产（0908）、畜牧学（0905）或相关专业，以第一作者发表   SCI 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028E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C2BB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栾生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9D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luansheng@ysfri.ac.cn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EBA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EBAC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56BE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基因组室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1EA8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海水鱼类基因编辑或基因组选择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7050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学（0908）、生物学（0710）、海洋科学（0707）等相关专业，以第一作者发表过SCI论文，熟练掌握分子克隆、基因工程、基因组编辑或基因组选择等技术，具有鱼类胚胎外源基因定点整合、条件性诱导表达（Tet-On）或基因组选择研究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A7E0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36FE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陈松林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645A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chensl@ysfri.ac.cn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B0D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A892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7611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基因组室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4E03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99566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水产学（0908）、生物学（0710）、海洋科学（0707）等相关专业，以第一作者发表过SCI论文，具备鱼类遗传育种技术研发以及一线育种经验者优先。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BEBA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A75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邵长伟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8B0D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shaocw@ysfri.ac.cn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82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3EFF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FF72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482A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7BBA1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从事水产养殖、遗传育种、分子生物学等方向研究，以第一作者发表过SCI论文1篇以上。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E2FF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BDBE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马爱军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0435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13061281659</w:t>
            </w:r>
          </w:p>
        </w:tc>
      </w:tr>
      <w:tr w14:paraId="7688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96F3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222E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E67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深远海养殖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BDBD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生理学、水产养殖学、微生物学、软件工程和计算机科学与技术等相关专业背景；博士期间或近三年内以第一作者身份发表过SCI研究论文(标记为同等贡献的，排名第一)；身心健康，有科研热情，责任心强，具备良好的沟通能力，善于团队合作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F5BC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18522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贾玉东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DCB48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13705324272</w:t>
            </w:r>
          </w:p>
        </w:tc>
      </w:tr>
      <w:tr w14:paraId="050E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893E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0997A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53070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水产新发病原溯源与分子进化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710DC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具有生物学、微生物学、水产养殖学、动物医学、基础医学、公共卫生与预防医学或分子生态学等相关专业；第一作者发表过2篇或以上高水平文章；身心健康，具有科研热情、良好沟通能力和团队协作精神。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905EC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0E6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张庆利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73F8E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13153250628</w:t>
            </w:r>
          </w:p>
        </w:tc>
      </w:tr>
      <w:tr w14:paraId="19C6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C7A8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ECF66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64589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贝类细菌病发生机制与防控技术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FE6078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具有生物学、微生物学、水产养殖学或分子生态学等相关专业；第一作者发表过2篇或以上高水平文章；具有科研热情、良好沟通能力和团队协作精神。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2C4D7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94F51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张庆利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A1AF4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13153250628</w:t>
            </w:r>
          </w:p>
        </w:tc>
      </w:tr>
      <w:tr w14:paraId="51B3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1792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B57E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5C7B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渔业环境调控与生物修复，陆基工厂化养殖与尾水处理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F4A8B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品学兼优，身心健康，热爱科研，具有较强的责任心、主观能动性和团队意识，富有创造力和执行力；以第一作者发表过高质量研究论文；具备较好的英文沟通、阅读和写作能力。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1DA3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0AB83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曲克明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2D0FC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崔正国，13791994798,cuizg@ysfri.ac.cn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7BD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83AC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0802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8BE8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刺参遗传育种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1AE5A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拥有博士学位，拥有水产生物重要经济性状遗传调控机制解析、全基因组选择育种技术研发、重要经济性状智能化识别等相关研究经历，在水产遗传育种专业领域以第一作者发表SCI学术论文2篇或以上。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1138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F41FE">
            <w:pPr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廖梅杰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560FD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18653229021</w:t>
            </w:r>
          </w:p>
        </w:tc>
      </w:tr>
      <w:tr w14:paraId="7AA4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6A6D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116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3035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微塑料、抗生素等新污染物的海洋环境效应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1E29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具有扎实的专业基础知识和实验技能；有较强的英文写作和语言表达能力，以第一作者发表SCI论文1篇以上；有野外工作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96B8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595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夏斌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560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13853274817；xiabin@ysfri.ac.cn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67CB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B601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A356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CE2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渔业环境快速检测技术与装备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6F7F1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品学兼优，身心健康，热爱科研，具有较强的责任心、主观能动性和团队意识，富有创造力和执行力；以第一作者在TOP期刊上发表过论文；具备较好的英文沟通、阅读和写作能力。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C836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6160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0C46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张旭志，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13687639768； zhangxz@ysfri.ac.cn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DDB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56C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154A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质检室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D076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水产品质量安全形成与调控机制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05E5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科学、分析化学、海洋生物学或毒理学相关专业，掌握现代组学研究技术，能够操作大型设备；具有从事海洋生物、环境科学、食品安全或毒理学研究经验；英语水平良好，发表二区以上SCI论文不少于2篇，一区不少于1篇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A406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43BE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谭志军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F6B5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13854255683，tanzj@ysfri.ac.cn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B3E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B0F3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05F4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酶工程室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3CC7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海洋产物资源与酶工程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DFD1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海洋生物学、微生物学、生物化学、酶工程或者结构生物学等方面的专业知识和实验技能；愿意献身科学研究事业，能够脚踏实地的独立组织和开展科学研究，具有较强的创新能力和良好的团队合作精神；具有较好的英语写作能力，以第一作者发表SCI论文2篇以上，或者影响因子&gt;5的SCI论文1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6CA3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30F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6D2A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0532-85841193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haojh@ysfri.ac.cn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"mailto:ysfrirsc@126.com"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ysfrirsc@126.com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03A028F0">
      <w:pPr>
        <w:spacing w:line="600" w:lineRule="exact"/>
        <w:rPr>
          <w:rFonts w:hint="eastAsia" w:ascii="仿宋" w:hAnsi="仿宋" w:eastAsia="仿宋"/>
          <w:sz w:val="24"/>
        </w:rPr>
      </w:pPr>
    </w:p>
    <w:p w14:paraId="1EBFF024">
      <w:pPr>
        <w:widowControl/>
        <w:adjustRightInd w:val="0"/>
        <w:snapToGrid w:val="0"/>
        <w:spacing w:line="600" w:lineRule="exact"/>
        <w:ind w:firstLine="48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发送邮件时标题及</w:t>
      </w:r>
      <w:r>
        <w:rPr>
          <w:sz w:val="28"/>
          <w:szCs w:val="28"/>
        </w:rPr>
        <w:t>附件命名</w:t>
      </w:r>
      <w:r>
        <w:rPr>
          <w:rFonts w:hint="eastAsia"/>
          <w:sz w:val="28"/>
          <w:szCs w:val="28"/>
        </w:rPr>
        <w:t>格式为</w:t>
      </w:r>
      <w:r>
        <w:rPr>
          <w:rFonts w:hint="eastAsia"/>
          <w:sz w:val="28"/>
          <w:szCs w:val="28"/>
          <w:lang w:val="en-US" w:eastAsia="zh-CN"/>
        </w:rPr>
        <w:t>:</w:t>
      </w:r>
    </w:p>
    <w:p w14:paraId="2ED19309">
      <w:pPr>
        <w:widowControl/>
        <w:adjustRightInd w:val="0"/>
        <w:snapToGrid w:val="0"/>
        <w:spacing w:line="600" w:lineRule="exact"/>
        <w:ind w:firstLine="480"/>
        <w:rPr>
          <w:rFonts w:ascii="仿宋" w:hAnsi="仿宋" w:eastAsia="仿宋"/>
          <w:color w:val="C00000"/>
          <w:kern w:val="0"/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“</w:t>
      </w:r>
      <w:r>
        <w:rPr>
          <w:rFonts w:hint="eastAsia"/>
          <w:b/>
          <w:bCs/>
          <w:color w:val="C00000"/>
          <w:sz w:val="28"/>
          <w:szCs w:val="28"/>
        </w:rPr>
        <w:t>岗位编号-最高学位-姓名-学校-毕业专业-研究方向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-海外博士网</w:t>
      </w:r>
      <w:r>
        <w:rPr>
          <w:rFonts w:hint="eastAsia"/>
          <w:color w:val="C00000"/>
          <w:sz w:val="28"/>
          <w:szCs w:val="28"/>
        </w:rPr>
        <w:t>”</w:t>
      </w:r>
    </w:p>
    <w:p w14:paraId="0CACC9D5">
      <w:bookmarkStart w:id="1" w:name="_GoBack"/>
      <w:bookmarkEnd w:id="1"/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5780"/>
    <w:rsid w:val="0D3D12F9"/>
    <w:rsid w:val="32963820"/>
    <w:rsid w:val="465B20B1"/>
    <w:rsid w:val="64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33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2319</Words>
  <Characters>2896</Characters>
  <Lines>0</Lines>
  <Paragraphs>0</Paragraphs>
  <TotalTime>0</TotalTime>
  <ScaleCrop>false</ScaleCrop>
  <LinksUpToDate>false</LinksUpToDate>
  <CharactersWithSpaces>2914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win10</dc:creator>
  <cp:lastModifiedBy>win10</cp:lastModifiedBy>
  <dcterms:modified xsi:type="dcterms:W3CDTF">2024-12-10T13:31:50Z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288DF563DD17471CA8352B6706B3B6BA_12</vt:lpwstr>
  </property>
</Properties>
</file>