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方正小标宋简体" w:hAnsi="方正小标宋简体" w:eastAsia="方正小标宋简体" w:cs="方正小标宋简体"/>
          <w:b w:val="0"/>
          <w:bCs/>
          <w:sz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</w:rPr>
        <w:t>附件：</w:t>
      </w:r>
    </w:p>
    <w:p>
      <w:pPr>
        <w:spacing w:line="360" w:lineRule="auto"/>
        <w:jc w:val="center"/>
        <w:rPr>
          <w:rFonts w:ascii="宋体" w:hAnsi="宋体" w:eastAsia="宋体" w:cs="宋体"/>
          <w:b/>
          <w:sz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</w:rPr>
        <w:t>福州大学学生就业管理系统用人单位操作指南</w:t>
      </w:r>
    </w:p>
    <w:p>
      <w:pPr>
        <w:pStyle w:val="3"/>
        <w:numPr>
          <w:ilvl w:val="0"/>
          <w:numId w:val="0"/>
        </w:numPr>
        <w:ind w:leftChars="0"/>
        <w:rPr>
          <w:rFonts w:ascii="宋体" w:hAnsi="宋体" w:eastAsia="宋体" w:cs="宋体"/>
        </w:rPr>
      </w:pPr>
      <w:bookmarkStart w:id="0" w:name="_Toc11847"/>
      <w:bookmarkStart w:id="1" w:name="_Toc531003615"/>
      <w:bookmarkStart w:id="2" w:name="_Toc9873"/>
      <w:bookmarkStart w:id="3" w:name="_Toc27432"/>
      <w:bookmarkStart w:id="4" w:name="_Toc23911_WPSOffice_Level2"/>
      <w:bookmarkStart w:id="5" w:name="_Toc28864"/>
      <w:bookmarkStart w:id="6" w:name="_Toc13358_WPSOffice_Level2"/>
      <w:r>
        <w:rPr>
          <w:rFonts w:hint="eastAsia" w:ascii="宋体" w:hAnsi="宋体" w:eastAsia="宋体" w:cs="宋体"/>
          <w:lang w:val="en-US" w:eastAsia="zh-CN"/>
        </w:rPr>
        <w:t>一、</w:t>
      </w:r>
      <w:r>
        <w:rPr>
          <w:rFonts w:hint="eastAsia" w:ascii="宋体" w:hAnsi="宋体" w:eastAsia="宋体" w:cs="宋体"/>
        </w:rPr>
        <w:t>注册单位账号</w:t>
      </w:r>
      <w:bookmarkEnd w:id="0"/>
      <w:bookmarkEnd w:id="1"/>
      <w:bookmarkEnd w:id="2"/>
      <w:bookmarkEnd w:id="3"/>
      <w:bookmarkEnd w:id="4"/>
      <w:bookmarkEnd w:id="5"/>
      <w:bookmarkEnd w:id="6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72" w:lineRule="auto"/>
        <w:ind w:firstLine="480" w:firstLineChars="200"/>
        <w:jc w:val="left"/>
        <w:textAlignment w:val="auto"/>
        <w:rPr>
          <w:rFonts w:ascii="宋体" w:hAnsi="宋体" w:eastAsia="宋体"/>
          <w:b w:val="0"/>
          <w:bCs w:val="0"/>
          <w:i w:val="0"/>
          <w:iCs w:val="0"/>
        </w:rPr>
      </w:pPr>
      <w:bookmarkStart w:id="7" w:name="_Hlk80473993"/>
      <w:r>
        <w:rPr>
          <w:rFonts w:hint="eastAsia" w:ascii="宋体" w:hAnsi="宋体" w:eastAsia="宋体"/>
          <w:b w:val="0"/>
          <w:bCs w:val="0"/>
          <w:i w:val="0"/>
          <w:iCs w:val="0"/>
          <w:lang w:val="en-US" w:eastAsia="zh-CN"/>
        </w:rPr>
        <w:t>（一）登录福州大学就业官网福建人才联合网（</w:t>
      </w:r>
      <w:r>
        <w:rPr>
          <w:rFonts w:hint="eastAsia" w:ascii="宋体" w:hAnsi="宋体" w:eastAsia="宋体"/>
          <w:b w:val="0"/>
          <w:bCs w:val="0"/>
          <w:i w:val="0"/>
          <w:iCs w:val="0"/>
          <w:lang w:val="en-US" w:eastAsia="zh-CN"/>
        </w:rPr>
        <w:fldChar w:fldCharType="begin"/>
      </w:r>
      <w:r>
        <w:rPr>
          <w:rFonts w:hint="eastAsia" w:ascii="宋体" w:hAnsi="宋体" w:eastAsia="宋体"/>
          <w:b w:val="0"/>
          <w:bCs w:val="0"/>
          <w:i w:val="0"/>
          <w:iCs w:val="0"/>
          <w:lang w:val="en-US" w:eastAsia="zh-CN"/>
        </w:rPr>
        <w:instrText xml:space="preserve"> HYPERLINK "http://fjrclh.fzu.edu.cn/" </w:instrText>
      </w:r>
      <w:r>
        <w:rPr>
          <w:rFonts w:hint="eastAsia" w:ascii="宋体" w:hAnsi="宋体" w:eastAsia="宋体"/>
          <w:b w:val="0"/>
          <w:bCs w:val="0"/>
          <w:i w:val="0"/>
          <w:iCs w:val="0"/>
          <w:lang w:val="en-US" w:eastAsia="zh-CN"/>
        </w:rPr>
        <w:fldChar w:fldCharType="separate"/>
      </w:r>
      <w:r>
        <w:rPr>
          <w:rStyle w:val="19"/>
          <w:rFonts w:hint="eastAsia" w:ascii="宋体" w:hAnsi="宋体" w:eastAsia="宋体"/>
          <w:b w:val="0"/>
          <w:bCs w:val="0"/>
          <w:i w:val="0"/>
          <w:iCs w:val="0"/>
          <w:lang w:val="en-US" w:eastAsia="zh-CN"/>
        </w:rPr>
        <w:t>http://fjrclh.fzu.edu.cn</w:t>
      </w:r>
      <w:r>
        <w:rPr>
          <w:rFonts w:hint="eastAsia" w:ascii="宋体" w:hAnsi="宋体" w:eastAsia="宋体"/>
          <w:b w:val="0"/>
          <w:bCs w:val="0"/>
          <w:i w:val="0"/>
          <w:iCs w:val="0"/>
          <w:lang w:val="en-US" w:eastAsia="zh-CN"/>
        </w:rPr>
        <w:fldChar w:fldCharType="end"/>
      </w:r>
      <w:r>
        <w:rPr>
          <w:rFonts w:hint="eastAsia" w:ascii="宋体" w:hAnsi="宋体" w:eastAsia="宋体"/>
          <w:b w:val="0"/>
          <w:bCs w:val="0"/>
          <w:i w:val="0"/>
          <w:iCs w:val="0"/>
          <w:lang w:val="en-US" w:eastAsia="zh-CN"/>
        </w:rPr>
        <w:t>），点击右上角“单位登录”。</w:t>
      </w:r>
      <w:r>
        <w:rPr>
          <w:rFonts w:ascii="宋体" w:hAnsi="宋体" w:eastAsia="宋体"/>
          <w:b w:val="0"/>
          <w:bCs w:val="0"/>
          <w:i w:val="0"/>
          <w:iCs w:val="0"/>
        </w:rPr>
        <w:t xml:space="preserve">建议使用谷歌Chrome浏览器、或其他浏览器的极速模式。 </w:t>
      </w:r>
    </w:p>
    <w:bookmarkEnd w:id="7"/>
    <w:p>
      <w:pPr>
        <w:spacing w:after="23"/>
        <w:ind w:right="1201"/>
        <w:jc w:val="right"/>
      </w:pPr>
      <w:r>
        <w:drawing>
          <wp:inline distT="0" distB="0" distL="114300" distR="114300">
            <wp:extent cx="4561840" cy="2292350"/>
            <wp:effectExtent l="0" t="0" r="10160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184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3"/>
        <w:ind w:right="1201"/>
        <w:jc w:val="righ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4561205" cy="1524635"/>
            <wp:effectExtent l="0" t="0" r="10795" b="18415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1205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after="166" w:line="259" w:lineRule="auto"/>
        <w:ind w:leftChars="0"/>
        <w:jc w:val="left"/>
        <w:rPr>
          <w:rFonts w:hint="eastAsia" w:ascii="宋体" w:hAnsi="宋体" w:eastAsia="宋体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6" w:line="260" w:lineRule="auto"/>
        <w:ind w:leftChars="0" w:firstLine="480" w:firstLineChars="200"/>
        <w:jc w:val="left"/>
        <w:textAlignment w:val="auto"/>
        <w:rPr>
          <w:rFonts w:ascii="宋体" w:hAnsi="宋体" w:eastAsia="宋体"/>
        </w:rPr>
      </w:pPr>
      <w:r>
        <w:rPr>
          <w:rFonts w:hint="eastAsia" w:ascii="宋体" w:hAnsi="宋体" w:eastAsia="宋体"/>
          <w:lang w:eastAsia="zh-CN"/>
        </w:rPr>
        <w:t>（</w:t>
      </w:r>
      <w:r>
        <w:rPr>
          <w:rFonts w:hint="eastAsia" w:ascii="宋体" w:hAnsi="宋体" w:eastAsia="宋体"/>
          <w:lang w:val="en-US" w:eastAsia="zh-CN"/>
        </w:rPr>
        <w:t>二</w:t>
      </w:r>
      <w:r>
        <w:rPr>
          <w:rFonts w:hint="eastAsia" w:ascii="宋体" w:hAnsi="宋体" w:eastAsia="宋体"/>
          <w:lang w:eastAsia="zh-CN"/>
        </w:rPr>
        <w:t>）</w:t>
      </w:r>
      <w:r>
        <w:rPr>
          <w:rFonts w:ascii="宋体" w:hAnsi="宋体" w:eastAsia="宋体"/>
        </w:rPr>
        <w:t xml:space="preserve">填写信息，进行单位账号注册，可选择手机注册或邮箱注册，如下图。 </w:t>
      </w:r>
    </w:p>
    <w:p>
      <w:pPr>
        <w:ind w:right="149"/>
        <w:jc w:val="righ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890895" cy="2189480"/>
            <wp:effectExtent l="0" t="0" r="14605" b="127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0895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ascii="宋体" w:hAnsi="宋体" w:eastAsia="宋体" w:cs="宋体"/>
        </w:rPr>
      </w:pP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 w:cs="宋体"/>
        </w:rPr>
        <w:t>（</w:t>
      </w:r>
      <w:r>
        <w:rPr>
          <w:rFonts w:hint="eastAsia" w:ascii="宋体" w:hAnsi="宋体" w:eastAsia="宋体" w:cs="宋体"/>
          <w:lang w:val="en-US" w:eastAsia="zh-CN"/>
        </w:rPr>
        <w:t>三</w:t>
      </w:r>
      <w:r>
        <w:rPr>
          <w:rFonts w:hint="eastAsia" w:ascii="宋体" w:hAnsi="宋体" w:eastAsia="宋体" w:cs="宋体"/>
        </w:rPr>
        <w:t>）按系统要求完善相关信息，如下图。</w:t>
      </w:r>
    </w:p>
    <w:p>
      <w:pPr>
        <w:pStyle w:val="29"/>
        <w:spacing w:before="156" w:line="360" w:lineRule="auto"/>
        <w:ind w:firstLine="0" w:firstLineChars="0"/>
        <w:jc w:val="center"/>
        <w:rPr>
          <w:rFonts w:ascii="宋体" w:hAnsi="宋体" w:eastAsia="宋体" w:cs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4259580" cy="8145145"/>
            <wp:effectExtent l="0" t="0" r="7620" b="825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81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 w:cs="宋体"/>
        </w:rPr>
      </w:pPr>
      <w:bookmarkStart w:id="8" w:name="_Toc529490467"/>
      <w:r>
        <w:rPr>
          <w:rFonts w:hint="eastAsia" w:ascii="宋体" w:hAnsi="宋体" w:eastAsia="宋体" w:cs="宋体"/>
        </w:rPr>
        <w:t>（</w:t>
      </w:r>
      <w:r>
        <w:rPr>
          <w:rFonts w:hint="eastAsia" w:ascii="宋体" w:hAnsi="宋体" w:eastAsia="宋体" w:cs="宋体"/>
          <w:lang w:val="en-US" w:eastAsia="zh-CN"/>
        </w:rPr>
        <w:t>四</w:t>
      </w:r>
      <w:r>
        <w:rPr>
          <w:rFonts w:hint="eastAsia" w:ascii="宋体" w:hAnsi="宋体" w:eastAsia="宋体" w:cs="宋体"/>
        </w:rPr>
        <w:t>）提示注册成功界面，点击登录，登录成功后，跳转首页，如下图。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6139815" cy="3506470"/>
            <wp:effectExtent l="0" t="0" r="13335" b="1778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981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FF0000"/>
          <w:highlight w:val="yellow"/>
          <w:lang w:val="en-US" w:eastAsia="zh-CN"/>
        </w:rPr>
        <w:t>若首次登录显示“账号/密码错误”请刷新整个界面重新输入账号、密码即可正常登录。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 w:cs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（</w:t>
      </w:r>
      <w:r>
        <w:rPr>
          <w:rFonts w:hint="eastAsia" w:ascii="宋体" w:hAnsi="宋体" w:eastAsia="宋体" w:cs="宋体"/>
          <w:lang w:val="en-US" w:eastAsia="zh-CN"/>
        </w:rPr>
        <w:t>五</w:t>
      </w:r>
      <w:r>
        <w:rPr>
          <w:rFonts w:ascii="宋体" w:hAnsi="宋体" w:eastAsia="宋体" w:cs="宋体"/>
        </w:rPr>
        <w:t>）注册成功后，将会跳转至入驻页面</w:t>
      </w:r>
      <w:r>
        <w:rPr>
          <w:rFonts w:hint="eastAsia" w:ascii="宋体" w:hAnsi="宋体" w:eastAsia="宋体" w:cs="宋体"/>
        </w:rPr>
        <w:t>，可以</w:t>
      </w:r>
      <w:r>
        <w:rPr>
          <w:rFonts w:ascii="宋体" w:hAnsi="宋体" w:eastAsia="宋体" w:cs="宋体"/>
        </w:rPr>
        <w:t>选择相应院系</w:t>
      </w:r>
      <w:r>
        <w:rPr>
          <w:rFonts w:hint="eastAsia" w:ascii="宋体" w:hAnsi="宋体" w:eastAsia="宋体" w:cs="宋体"/>
        </w:rPr>
        <w:t>申请入驻</w:t>
      </w:r>
      <w:r>
        <w:rPr>
          <w:rFonts w:ascii="宋体" w:hAnsi="宋体" w:eastAsia="宋体" w:cs="宋体"/>
        </w:rPr>
        <w:t>。申请入驻后需等待学校审核，</w:t>
      </w:r>
      <w:r>
        <w:rPr>
          <w:rFonts w:hint="eastAsia" w:ascii="宋体" w:hAnsi="宋体" w:eastAsia="宋体" w:cs="宋体"/>
          <w:lang w:val="en-US" w:eastAsia="zh-CN"/>
        </w:rPr>
        <w:t>学校</w:t>
      </w:r>
      <w:r>
        <w:rPr>
          <w:rFonts w:ascii="宋体" w:hAnsi="宋体" w:eastAsia="宋体" w:cs="宋体"/>
        </w:rPr>
        <w:t>审核</w:t>
      </w:r>
      <w:r>
        <w:rPr>
          <w:rFonts w:hint="eastAsia" w:ascii="宋体" w:hAnsi="宋体" w:eastAsia="宋体" w:cs="宋体"/>
          <w:lang w:val="en-US" w:eastAsia="zh-CN"/>
        </w:rPr>
        <w:t>通过</w:t>
      </w:r>
      <w:r>
        <w:rPr>
          <w:rFonts w:ascii="宋体" w:hAnsi="宋体" w:eastAsia="宋体" w:cs="宋体"/>
        </w:rPr>
        <w:t>后即可参加学校招聘活动</w:t>
      </w:r>
      <w:r>
        <w:rPr>
          <w:rFonts w:hint="eastAsia" w:ascii="宋体" w:hAnsi="宋体" w:eastAsia="宋体" w:cs="宋体"/>
        </w:rPr>
        <w:t>。</w:t>
      </w:r>
    </w:p>
    <w:p>
      <w:pPr>
        <w:spacing w:before="156"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6175375" cy="3282315"/>
            <wp:effectExtent l="0" t="0" r="22225" b="1968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8"/>
    <w:p>
      <w:pPr>
        <w:spacing w:line="360" w:lineRule="auto"/>
        <w:rPr>
          <w:rFonts w:ascii="宋体" w:hAnsi="宋体" w:eastAsia="宋体" w:cs="宋体"/>
          <w:kern w:val="0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kern w:val="0"/>
          <w:highlight w:val="yellow"/>
          <w:lang w:eastAsia="zh-CN"/>
        </w:rPr>
      </w:pPr>
      <w:r>
        <w:rPr>
          <w:rFonts w:hint="eastAsia" w:ascii="宋体" w:hAnsi="宋体" w:eastAsia="宋体" w:cs="宋体"/>
          <w:b/>
          <w:bCs/>
          <w:kern w:val="0"/>
        </w:rPr>
        <w:t>二、报名招聘会</w:t>
      </w:r>
    </w:p>
    <w:p>
      <w:pPr>
        <w:spacing w:line="360" w:lineRule="auto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（一）点击【招聘会】导航栏，进入招聘会列表。选择</w:t>
      </w:r>
      <w:r>
        <w:rPr>
          <w:rFonts w:hint="eastAsia" w:ascii="宋体" w:hAnsi="宋体" w:eastAsia="宋体" w:cs="宋体"/>
          <w:kern w:val="0"/>
          <w:lang w:eastAsia="zh-CN"/>
        </w:rPr>
        <w:t>“</w:t>
      </w:r>
      <w:r>
        <w:rPr>
          <w:rFonts w:hint="eastAsia" w:ascii="宋体" w:hAnsi="宋体" w:eastAsia="宋体" w:cs="宋体"/>
          <w:kern w:val="0"/>
          <w:lang w:val="en-US" w:eastAsia="zh-CN"/>
        </w:rPr>
        <w:t>百日冲刺行动|</w:t>
      </w:r>
      <w:r>
        <w:rPr>
          <w:rFonts w:hint="eastAsia" w:ascii="宋体" w:hAnsi="宋体" w:eastAsia="宋体" w:cs="宋体"/>
          <w:kern w:val="0"/>
          <w:highlight w:val="none"/>
        </w:rPr>
        <w:t>福州大学2024年毕业生夏季就业实习双选会</w:t>
      </w:r>
      <w:r>
        <w:rPr>
          <w:rFonts w:hint="eastAsia" w:ascii="宋体" w:hAnsi="宋体" w:eastAsia="宋体" w:cs="宋体"/>
          <w:kern w:val="0"/>
          <w:lang w:eastAsia="zh-CN"/>
        </w:rPr>
        <w:t>”</w:t>
      </w:r>
      <w:r>
        <w:rPr>
          <w:rFonts w:hint="eastAsia" w:ascii="宋体" w:hAnsi="宋体" w:eastAsia="宋体" w:cs="宋体"/>
          <w:kern w:val="0"/>
        </w:rPr>
        <w:t>，点击【查看详情】，进入招聘会详情页面。</w:t>
      </w:r>
    </w:p>
    <w:p>
      <w:pPr>
        <w:spacing w:line="360" w:lineRule="auto"/>
        <w:jc w:val="center"/>
        <w:rPr>
          <w:rFonts w:hint="eastAsia" w:ascii="宋体" w:hAnsi="宋体" w:eastAsia="宋体" w:cs="宋体"/>
          <w:kern w:val="0"/>
          <w:lang w:eastAsia="zh-CN"/>
        </w:rPr>
      </w:pPr>
      <w:r>
        <w:drawing>
          <wp:inline distT="0" distB="0" distL="114300" distR="114300">
            <wp:extent cx="6176645" cy="2252980"/>
            <wp:effectExtent l="0" t="0" r="14605" b="139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（二）在招聘会详情页面，点击【报名招聘会】开始报名。</w:t>
      </w:r>
    </w:p>
    <w:p>
      <w:pPr>
        <w:spacing w:line="360" w:lineRule="auto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890895" cy="4994910"/>
            <wp:effectExtent l="0" t="0" r="14605" b="152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0895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宋体" w:hAnsi="宋体" w:eastAsia="宋体" w:cs="宋体"/>
          <w:b/>
          <w:bCs/>
          <w:color w:val="FF0000"/>
          <w:kern w:val="0"/>
          <w:lang w:val="en-US" w:eastAsia="zh-CN"/>
        </w:rPr>
      </w:pPr>
      <w:r>
        <w:rPr>
          <w:rFonts w:hint="eastAsia" w:ascii="宋体" w:hAnsi="宋体" w:eastAsia="宋体" w:cs="宋体"/>
          <w:kern w:val="0"/>
        </w:rPr>
        <w:t>1. 填写企业信息</w:t>
      </w:r>
      <w:r>
        <w:rPr>
          <w:rFonts w:hint="eastAsia" w:ascii="宋体" w:hAnsi="宋体" w:eastAsia="宋体" w:cs="宋体"/>
          <w:kern w:val="0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color w:val="FF0000"/>
          <w:kern w:val="0"/>
          <w:lang w:val="en-US" w:eastAsia="zh-CN"/>
        </w:rPr>
        <w:t>有意向报名超级实习生专区的用人单位，请在此栏说明。</w:t>
      </w:r>
    </w:p>
    <w:p>
      <w:pPr>
        <w:spacing w:line="360" w:lineRule="auto"/>
        <w:rPr>
          <w:rFonts w:hint="default" w:ascii="宋体" w:hAnsi="宋体" w:eastAsia="宋体" w:cs="宋体"/>
          <w:kern w:val="0"/>
          <w:lang w:val="en-US" w:eastAsia="zh-CN"/>
        </w:rPr>
      </w:pPr>
      <w:r>
        <w:drawing>
          <wp:inline distT="0" distB="0" distL="114300" distR="114300">
            <wp:extent cx="6181090" cy="3642360"/>
            <wp:effectExtent l="0" t="0" r="10160" b="152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</w:rPr>
        <w:t>2. 编辑职位信息，职位可以新建</w:t>
      </w:r>
      <w:r>
        <w:rPr>
          <w:rFonts w:hint="eastAsia" w:ascii="宋体" w:hAnsi="宋体" w:eastAsia="宋体" w:cs="宋体"/>
          <w:kern w:val="0"/>
          <w:lang w:val="en-US" w:eastAsia="zh-CN"/>
        </w:rPr>
        <w:t>或</w:t>
      </w:r>
      <w:r>
        <w:rPr>
          <w:rFonts w:hint="eastAsia" w:ascii="宋体" w:hAnsi="宋体" w:eastAsia="宋体" w:cs="宋体"/>
          <w:kern w:val="0"/>
        </w:rPr>
        <w:t>从已有职位中获取，编辑好职位后，可以删除职位</w:t>
      </w:r>
      <w:r>
        <w:rPr>
          <w:rFonts w:hint="eastAsia" w:ascii="宋体" w:hAnsi="宋体" w:eastAsia="宋体" w:cs="宋体"/>
          <w:kern w:val="0"/>
          <w:lang w:val="en-US" w:eastAsia="zh-CN"/>
        </w:rPr>
        <w:t>或</w:t>
      </w:r>
      <w:r>
        <w:rPr>
          <w:rFonts w:hint="eastAsia" w:ascii="宋体" w:hAnsi="宋体" w:eastAsia="宋体" w:cs="宋体"/>
          <w:kern w:val="0"/>
        </w:rPr>
        <w:t>再次修改职位信息。编辑好职位信息后，点击下一步。</w:t>
      </w:r>
      <w:r>
        <w:rPr>
          <w:rFonts w:hint="eastAsia" w:ascii="宋体" w:hAnsi="宋体" w:eastAsia="宋体" w:cs="宋体"/>
          <w:b/>
          <w:bCs/>
          <w:kern w:val="0"/>
          <w:lang w:val="en-US" w:eastAsia="zh-CN"/>
        </w:rPr>
        <w:t>请完整填写招聘职位信息，后续将依据岗位情况进行审核。</w:t>
      </w:r>
    </w:p>
    <w:p>
      <w:pPr>
        <w:spacing w:line="360" w:lineRule="auto"/>
      </w:pPr>
      <w:r>
        <w:drawing>
          <wp:inline distT="0" distB="0" distL="114300" distR="114300">
            <wp:extent cx="6182995" cy="3674745"/>
            <wp:effectExtent l="0" t="0" r="8255" b="19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3. 完成前两步填写后即报名成功，请等待审核结果。</w:t>
      </w:r>
    </w:p>
    <w:p>
      <w:pPr>
        <w:spacing w:line="360" w:lineRule="auto"/>
        <w:jc w:val="center"/>
        <w:rPr>
          <w:rFonts w:hint="eastAsia" w:ascii="宋体" w:hAnsi="宋体" w:eastAsia="宋体" w:cs="宋体"/>
          <w:kern w:val="0"/>
          <w:lang w:eastAsia="zh-CN"/>
        </w:rPr>
      </w:pPr>
      <w:r>
        <w:drawing>
          <wp:inline distT="0" distB="0" distL="114300" distR="114300">
            <wp:extent cx="6181090" cy="2876550"/>
            <wp:effectExtent l="0" t="0" r="10160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（三）点击导航栏【招聘会】，点击【参加的招聘会】按钮，可查看参加过的招聘会详情，同时也可以点击编辑职位来更改报名信息，如下图。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kern w:val="0"/>
          <w:lang w:eastAsia="zh-CN"/>
        </w:rPr>
      </w:pPr>
      <w:r>
        <w:drawing>
          <wp:inline distT="0" distB="0" distL="114300" distR="114300">
            <wp:extent cx="6177915" cy="2222500"/>
            <wp:effectExtent l="0" t="0" r="13335" b="635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kern w:val="0"/>
        </w:rPr>
      </w:pPr>
      <w:r>
        <w:rPr>
          <w:rFonts w:hint="eastAsia" w:ascii="宋体" w:hAnsi="宋体" w:eastAsia="宋体" w:cs="宋体"/>
          <w:b/>
          <w:bCs/>
          <w:kern w:val="0"/>
        </w:rPr>
        <w:br w:type="page"/>
      </w:r>
      <w:bookmarkStart w:id="9" w:name="_GoBack"/>
      <w:bookmarkEnd w:id="9"/>
    </w:p>
    <w:p>
      <w:pPr>
        <w:spacing w:line="360" w:lineRule="auto"/>
        <w:rPr>
          <w:rFonts w:hint="eastAsia" w:ascii="宋体" w:hAnsi="宋体" w:eastAsia="宋体" w:cs="宋体"/>
          <w:b/>
          <w:bCs/>
          <w:kern w:val="0"/>
        </w:rPr>
      </w:pPr>
      <w:r>
        <w:rPr>
          <w:rFonts w:hint="eastAsia" w:ascii="宋体" w:hAnsi="宋体" w:eastAsia="宋体" w:cs="宋体"/>
          <w:b/>
          <w:bCs/>
          <w:kern w:val="0"/>
        </w:rPr>
        <w:t>三、平台其他操作</w:t>
      </w:r>
    </w:p>
    <w:p>
      <w:pPr>
        <w:spacing w:line="360" w:lineRule="auto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（一）</w:t>
      </w:r>
      <w:r>
        <w:rPr>
          <w:rFonts w:hint="eastAsia" w:ascii="宋体" w:hAnsi="宋体" w:eastAsia="宋体" w:cs="宋体"/>
          <w:kern w:val="0"/>
          <w:lang w:val="en-US" w:eastAsia="zh-CN"/>
        </w:rPr>
        <w:t>首页</w:t>
      </w:r>
    </w:p>
    <w:p>
      <w:pPr>
        <w:spacing w:line="360" w:lineRule="auto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点击导航栏【首页】，呈现的是单位用户在整个招聘阶段的概况，包含职位、简历、面试、入职、宣讲会、招聘会等数据统计呈现，并且点击数据可以跳转至相应的功能板块。页面底部还有最真实直观的数据体现。</w:t>
      </w:r>
    </w:p>
    <w:p>
      <w:pPr>
        <w:spacing w:line="360" w:lineRule="auto"/>
        <w:jc w:val="center"/>
        <w:rPr>
          <w:rFonts w:hint="eastAsia" w:ascii="宋体" w:hAnsi="宋体" w:eastAsia="宋体" w:cs="宋体"/>
          <w:kern w:val="0"/>
        </w:rPr>
      </w:pPr>
      <w:r>
        <w:rPr>
          <w:rFonts w:ascii="宋体" w:hAnsi="宋体" w:eastAsia="宋体"/>
        </w:rPr>
        <w:drawing>
          <wp:inline distT="0" distB="0" distL="114300" distR="114300">
            <wp:extent cx="6433820" cy="5436235"/>
            <wp:effectExtent l="0" t="0" r="5080" b="12065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33820" cy="543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kern w:val="0"/>
        </w:rPr>
      </w:pPr>
    </w:p>
    <w:p>
      <w:pPr>
        <w:rPr>
          <w:rFonts w:hint="eastAsia" w:ascii="宋体" w:hAnsi="宋体" w:eastAsia="宋体" w:cs="宋体"/>
          <w:kern w:val="0"/>
          <w:lang w:eastAsia="zh-CN"/>
        </w:rPr>
      </w:pPr>
      <w:r>
        <w:rPr>
          <w:rFonts w:hint="eastAsia" w:ascii="宋体" w:hAnsi="宋体" w:eastAsia="宋体" w:cs="宋体"/>
          <w:kern w:val="0"/>
          <w:lang w:eastAsia="zh-CN"/>
        </w:rPr>
        <w:br w:type="page"/>
      </w:r>
    </w:p>
    <w:p>
      <w:pPr>
        <w:spacing w:line="360" w:lineRule="auto"/>
        <w:rPr>
          <w:rFonts w:hint="default" w:ascii="宋体" w:hAnsi="宋体" w:eastAsia="宋体" w:cs="宋体"/>
          <w:kern w:val="0"/>
          <w:lang w:val="en-US" w:eastAsia="zh-CN"/>
        </w:rPr>
      </w:pPr>
      <w:r>
        <w:rPr>
          <w:rFonts w:hint="eastAsia" w:ascii="宋体" w:hAnsi="宋体" w:eastAsia="宋体" w:cs="宋体"/>
          <w:kern w:val="0"/>
          <w:lang w:eastAsia="zh-CN"/>
        </w:rPr>
        <w:t>（</w:t>
      </w:r>
      <w:r>
        <w:rPr>
          <w:rFonts w:hint="eastAsia" w:ascii="宋体" w:hAnsi="宋体" w:eastAsia="宋体" w:cs="宋体"/>
          <w:kern w:val="0"/>
          <w:lang w:val="en-US" w:eastAsia="zh-CN"/>
        </w:rPr>
        <w:t>二</w:t>
      </w:r>
      <w:r>
        <w:rPr>
          <w:rFonts w:hint="eastAsia" w:ascii="宋体" w:hAnsi="宋体" w:eastAsia="宋体" w:cs="宋体"/>
          <w:kern w:val="0"/>
          <w:lang w:eastAsia="zh-CN"/>
        </w:rPr>
        <w:t>）</w:t>
      </w:r>
      <w:r>
        <w:rPr>
          <w:rFonts w:hint="eastAsia" w:ascii="宋体" w:hAnsi="宋体" w:eastAsia="宋体" w:cs="宋体"/>
          <w:kern w:val="0"/>
          <w:lang w:val="en-US" w:eastAsia="zh-CN"/>
        </w:rPr>
        <w:t>单位主页</w:t>
      </w:r>
    </w:p>
    <w:p>
      <w:pPr>
        <w:spacing w:line="360" w:lineRule="auto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1. 鼠标移至头像，点击【单位主页】进入即可完善基本信息，如下图。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kern w:val="0"/>
        </w:rPr>
      </w:pPr>
      <w:r>
        <w:rPr>
          <w:rFonts w:ascii="宋体" w:hAnsi="宋体" w:eastAsia="宋体"/>
        </w:rPr>
        <w:drawing>
          <wp:inline distT="0" distB="0" distL="114300" distR="114300">
            <wp:extent cx="5696585" cy="2181860"/>
            <wp:effectExtent l="0" t="0" r="18415" b="889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2. 鼠标移至头像处，点击【单位主页】进入后，选择【单位宣传】即可完善单位的宣传资料，如下图。</w:t>
      </w:r>
    </w:p>
    <w:p>
      <w:pPr>
        <w:spacing w:line="360" w:lineRule="auto"/>
        <w:jc w:val="center"/>
        <w:rPr>
          <w:rFonts w:hint="eastAsia" w:ascii="宋体" w:hAnsi="宋体" w:eastAsia="宋体" w:cs="宋体"/>
          <w:kern w:val="0"/>
        </w:rPr>
      </w:pPr>
      <w:r>
        <w:rPr>
          <w:rFonts w:ascii="宋体" w:hAnsi="宋体" w:eastAsia="宋体"/>
        </w:rPr>
        <w:drawing>
          <wp:inline distT="0" distB="0" distL="114300" distR="114300">
            <wp:extent cx="4896485" cy="3557905"/>
            <wp:effectExtent l="0" t="0" r="18415" b="444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br w:type="page"/>
      </w:r>
    </w:p>
    <w:p>
      <w:pPr>
        <w:spacing w:line="360" w:lineRule="auto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（</w:t>
      </w:r>
      <w:r>
        <w:rPr>
          <w:rFonts w:hint="eastAsia" w:ascii="宋体" w:hAnsi="宋体" w:eastAsia="宋体" w:cs="宋体"/>
          <w:kern w:val="0"/>
          <w:lang w:val="en-US" w:eastAsia="zh-CN"/>
        </w:rPr>
        <w:t>三</w:t>
      </w:r>
      <w:r>
        <w:rPr>
          <w:rFonts w:hint="eastAsia" w:ascii="宋体" w:hAnsi="宋体" w:eastAsia="宋体" w:cs="宋体"/>
          <w:kern w:val="0"/>
        </w:rPr>
        <w:t>）账号/密码</w:t>
      </w:r>
    </w:p>
    <w:p>
      <w:pPr>
        <w:spacing w:line="360" w:lineRule="auto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鼠标移至头像处，点击【账号/密码】进入，可以编辑账号信息和修改密码。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59705" cy="3861435"/>
            <wp:effectExtent l="0" t="0" r="17145" b="5715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8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default" w:ascii="宋体" w:hAnsi="宋体" w:eastAsia="宋体"/>
          <w:b/>
          <w:bCs/>
          <w:highlight w:val="yellow"/>
          <w:lang w:val="en-US" w:eastAsia="zh-CN"/>
        </w:rPr>
      </w:pPr>
      <w:r>
        <w:rPr>
          <w:rFonts w:hint="eastAsia" w:ascii="宋体" w:hAnsi="宋体" w:eastAsia="宋体"/>
          <w:b/>
          <w:bCs/>
          <w:highlight w:val="yellow"/>
          <w:lang w:val="en-US" w:eastAsia="zh-CN"/>
        </w:rPr>
        <w:t>若忘记账号/密码，请提供营业执照扫描件及加盖公章的情况说明至邮箱22866660@163.com，我们将为您重置账号密码，请关注邮件回复情况。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kern w:val="0"/>
        </w:rPr>
      </w:pPr>
    </w:p>
    <w:sectPr>
      <w:footerReference r:id="rId3" w:type="default"/>
      <w:pgSz w:w="11900" w:h="16840"/>
      <w:pgMar w:top="1440" w:right="1080" w:bottom="1440" w:left="108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苹方-简">
    <w:altName w:val="宋体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Times New Roman (正文 CS 字体)">
    <w:altName w:val="Times New Roman"/>
    <w:panose1 w:val="00000000000000000000"/>
    <w:charset w:val="00"/>
    <w:family w:val="roman"/>
    <w:pitch w:val="default"/>
    <w:sig w:usb0="00000000" w:usb1="00000000" w:usb2="00000009" w:usb3="00000000" w:csb0="000001FF" w:csb1="00000000"/>
  </w:font>
  <w:font w:name="方正小标宋简体">
    <w:panose1 w:val="00000600000000000000"/>
    <w:charset w:val="86"/>
    <w:family w:val="auto"/>
    <w:pitch w:val="default"/>
    <w:sig w:usb0="800002BF" w:usb1="184F6CF8" w:usb2="00000012" w:usb3="00000000" w:csb0="00160001" w:csb1="1203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7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7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B82405"/>
    <w:multiLevelType w:val="multilevel"/>
    <w:tmpl w:val="17B82405"/>
    <w:lvl w:ilvl="0" w:tentative="0">
      <w:start w:val="1"/>
      <w:numFmt w:val="decimal"/>
      <w:pStyle w:val="3"/>
      <w:lvlText w:val="%1."/>
      <w:lvlJc w:val="left"/>
      <w:pPr>
        <w:ind w:left="1838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7F65F06"/>
    <w:multiLevelType w:val="multilevel"/>
    <w:tmpl w:val="17F65F06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8D26918"/>
    <w:multiLevelType w:val="multilevel"/>
    <w:tmpl w:val="18D26918"/>
    <w:lvl w:ilvl="0" w:tentative="0">
      <w:start w:val="1"/>
      <w:numFmt w:val="lowerLetter"/>
      <w:pStyle w:val="4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liNDBiNzE5ZmZmODc0NTlmZmNhZDE2YTljMzI4ZWYifQ=="/>
  </w:docVars>
  <w:rsids>
    <w:rsidRoot w:val="00EA3796"/>
    <w:rsid w:val="000100A4"/>
    <w:rsid w:val="000108C7"/>
    <w:rsid w:val="00022D8D"/>
    <w:rsid w:val="00023A39"/>
    <w:rsid w:val="00041CA1"/>
    <w:rsid w:val="000450ED"/>
    <w:rsid w:val="00051874"/>
    <w:rsid w:val="00057061"/>
    <w:rsid w:val="00057B25"/>
    <w:rsid w:val="00061041"/>
    <w:rsid w:val="00064469"/>
    <w:rsid w:val="00074A37"/>
    <w:rsid w:val="000760A0"/>
    <w:rsid w:val="00076503"/>
    <w:rsid w:val="00086878"/>
    <w:rsid w:val="00090D53"/>
    <w:rsid w:val="00094D16"/>
    <w:rsid w:val="000969C8"/>
    <w:rsid w:val="000A59E9"/>
    <w:rsid w:val="000A6B7D"/>
    <w:rsid w:val="000B66CD"/>
    <w:rsid w:val="000C43D3"/>
    <w:rsid w:val="000D2862"/>
    <w:rsid w:val="000E364D"/>
    <w:rsid w:val="000E4DCC"/>
    <w:rsid w:val="000E540C"/>
    <w:rsid w:val="000E6D34"/>
    <w:rsid w:val="000E6E74"/>
    <w:rsid w:val="000F0674"/>
    <w:rsid w:val="000F182C"/>
    <w:rsid w:val="001044E2"/>
    <w:rsid w:val="00106EDA"/>
    <w:rsid w:val="00115806"/>
    <w:rsid w:val="00116D0A"/>
    <w:rsid w:val="001260D8"/>
    <w:rsid w:val="00133CC9"/>
    <w:rsid w:val="0015174E"/>
    <w:rsid w:val="00153D60"/>
    <w:rsid w:val="00153DAF"/>
    <w:rsid w:val="00156B4E"/>
    <w:rsid w:val="00156D56"/>
    <w:rsid w:val="00160B31"/>
    <w:rsid w:val="001657B6"/>
    <w:rsid w:val="00174AA8"/>
    <w:rsid w:val="001765F2"/>
    <w:rsid w:val="0018555E"/>
    <w:rsid w:val="001A5A58"/>
    <w:rsid w:val="001A6078"/>
    <w:rsid w:val="001A7A05"/>
    <w:rsid w:val="001B2E3F"/>
    <w:rsid w:val="001B59FA"/>
    <w:rsid w:val="001C3A93"/>
    <w:rsid w:val="001C409C"/>
    <w:rsid w:val="001D1D3F"/>
    <w:rsid w:val="001D5379"/>
    <w:rsid w:val="001D588B"/>
    <w:rsid w:val="001E1FE7"/>
    <w:rsid w:val="001E78E5"/>
    <w:rsid w:val="001F2399"/>
    <w:rsid w:val="001F4FC4"/>
    <w:rsid w:val="00200A07"/>
    <w:rsid w:val="00200EC3"/>
    <w:rsid w:val="00204A52"/>
    <w:rsid w:val="002079CE"/>
    <w:rsid w:val="00213192"/>
    <w:rsid w:val="00213543"/>
    <w:rsid w:val="002214CA"/>
    <w:rsid w:val="0022450E"/>
    <w:rsid w:val="0026189C"/>
    <w:rsid w:val="00261FAC"/>
    <w:rsid w:val="0026325C"/>
    <w:rsid w:val="00266FBA"/>
    <w:rsid w:val="0027203D"/>
    <w:rsid w:val="0027314A"/>
    <w:rsid w:val="002745EC"/>
    <w:rsid w:val="00285112"/>
    <w:rsid w:val="002946AF"/>
    <w:rsid w:val="00295AA1"/>
    <w:rsid w:val="00295BF7"/>
    <w:rsid w:val="002A60FD"/>
    <w:rsid w:val="002B293C"/>
    <w:rsid w:val="002C41A2"/>
    <w:rsid w:val="002D6E2E"/>
    <w:rsid w:val="002D7A7D"/>
    <w:rsid w:val="002E03E1"/>
    <w:rsid w:val="002E0756"/>
    <w:rsid w:val="002E4512"/>
    <w:rsid w:val="002E5238"/>
    <w:rsid w:val="003005B3"/>
    <w:rsid w:val="00305A03"/>
    <w:rsid w:val="00305D8C"/>
    <w:rsid w:val="00315133"/>
    <w:rsid w:val="00325BC0"/>
    <w:rsid w:val="00331A10"/>
    <w:rsid w:val="0034276A"/>
    <w:rsid w:val="00362A94"/>
    <w:rsid w:val="00362D90"/>
    <w:rsid w:val="003807A5"/>
    <w:rsid w:val="00381D98"/>
    <w:rsid w:val="00390B86"/>
    <w:rsid w:val="00392A5A"/>
    <w:rsid w:val="00397821"/>
    <w:rsid w:val="003A6455"/>
    <w:rsid w:val="003B0DC0"/>
    <w:rsid w:val="003B2A6E"/>
    <w:rsid w:val="003B64CD"/>
    <w:rsid w:val="003B74F3"/>
    <w:rsid w:val="003C4EAC"/>
    <w:rsid w:val="003E19EE"/>
    <w:rsid w:val="003E2711"/>
    <w:rsid w:val="003F0682"/>
    <w:rsid w:val="003F0C71"/>
    <w:rsid w:val="003F7E59"/>
    <w:rsid w:val="00402FE1"/>
    <w:rsid w:val="00414FB6"/>
    <w:rsid w:val="00422989"/>
    <w:rsid w:val="00440E11"/>
    <w:rsid w:val="00457315"/>
    <w:rsid w:val="00466BE2"/>
    <w:rsid w:val="004716A9"/>
    <w:rsid w:val="00481DE8"/>
    <w:rsid w:val="00484C42"/>
    <w:rsid w:val="00494AB9"/>
    <w:rsid w:val="004A2778"/>
    <w:rsid w:val="004A3D0D"/>
    <w:rsid w:val="004A4288"/>
    <w:rsid w:val="004B2803"/>
    <w:rsid w:val="004B52B8"/>
    <w:rsid w:val="004C0391"/>
    <w:rsid w:val="004C30F4"/>
    <w:rsid w:val="004D36EA"/>
    <w:rsid w:val="004E61C8"/>
    <w:rsid w:val="004F0C80"/>
    <w:rsid w:val="004F5AB7"/>
    <w:rsid w:val="004F6F25"/>
    <w:rsid w:val="00500369"/>
    <w:rsid w:val="005024A9"/>
    <w:rsid w:val="00511FEF"/>
    <w:rsid w:val="00515286"/>
    <w:rsid w:val="00515A9E"/>
    <w:rsid w:val="0052764F"/>
    <w:rsid w:val="00530CDD"/>
    <w:rsid w:val="00531615"/>
    <w:rsid w:val="005317F7"/>
    <w:rsid w:val="0053291E"/>
    <w:rsid w:val="00534085"/>
    <w:rsid w:val="00541C53"/>
    <w:rsid w:val="00550797"/>
    <w:rsid w:val="005618E3"/>
    <w:rsid w:val="00565FBA"/>
    <w:rsid w:val="005670CF"/>
    <w:rsid w:val="005723ED"/>
    <w:rsid w:val="00576F02"/>
    <w:rsid w:val="005959AD"/>
    <w:rsid w:val="005B0C75"/>
    <w:rsid w:val="005B1F51"/>
    <w:rsid w:val="005C1EF1"/>
    <w:rsid w:val="005D20EC"/>
    <w:rsid w:val="005D42BA"/>
    <w:rsid w:val="005D6380"/>
    <w:rsid w:val="005E504D"/>
    <w:rsid w:val="005F03B9"/>
    <w:rsid w:val="005F6991"/>
    <w:rsid w:val="005F7C4C"/>
    <w:rsid w:val="00601F9D"/>
    <w:rsid w:val="00602CD9"/>
    <w:rsid w:val="00613FC0"/>
    <w:rsid w:val="006175A1"/>
    <w:rsid w:val="0062191D"/>
    <w:rsid w:val="0062295D"/>
    <w:rsid w:val="0062300B"/>
    <w:rsid w:val="00623830"/>
    <w:rsid w:val="00632CC0"/>
    <w:rsid w:val="0064539F"/>
    <w:rsid w:val="00646E31"/>
    <w:rsid w:val="00647CDA"/>
    <w:rsid w:val="006504D5"/>
    <w:rsid w:val="00651022"/>
    <w:rsid w:val="006528BC"/>
    <w:rsid w:val="00652F97"/>
    <w:rsid w:val="00654360"/>
    <w:rsid w:val="00654DD9"/>
    <w:rsid w:val="00670055"/>
    <w:rsid w:val="00671378"/>
    <w:rsid w:val="0067438E"/>
    <w:rsid w:val="00683DBF"/>
    <w:rsid w:val="006A0ABD"/>
    <w:rsid w:val="006A6894"/>
    <w:rsid w:val="006B2F86"/>
    <w:rsid w:val="006C5941"/>
    <w:rsid w:val="006D10E6"/>
    <w:rsid w:val="006E0731"/>
    <w:rsid w:val="006E09C8"/>
    <w:rsid w:val="006E1409"/>
    <w:rsid w:val="006E2F70"/>
    <w:rsid w:val="006E7047"/>
    <w:rsid w:val="006E73D2"/>
    <w:rsid w:val="006F478C"/>
    <w:rsid w:val="00705AEF"/>
    <w:rsid w:val="00717545"/>
    <w:rsid w:val="00725A22"/>
    <w:rsid w:val="007263F9"/>
    <w:rsid w:val="00734DD4"/>
    <w:rsid w:val="00761766"/>
    <w:rsid w:val="00777C31"/>
    <w:rsid w:val="007854F7"/>
    <w:rsid w:val="00785A38"/>
    <w:rsid w:val="007A59BF"/>
    <w:rsid w:val="007B2855"/>
    <w:rsid w:val="007B40A9"/>
    <w:rsid w:val="007B4399"/>
    <w:rsid w:val="007B47FF"/>
    <w:rsid w:val="007B7FA3"/>
    <w:rsid w:val="007D496B"/>
    <w:rsid w:val="007E55B7"/>
    <w:rsid w:val="007E5E75"/>
    <w:rsid w:val="007E76C8"/>
    <w:rsid w:val="007F129C"/>
    <w:rsid w:val="007F3459"/>
    <w:rsid w:val="00805EEF"/>
    <w:rsid w:val="00806CB5"/>
    <w:rsid w:val="0081254E"/>
    <w:rsid w:val="008156DB"/>
    <w:rsid w:val="00821C14"/>
    <w:rsid w:val="00821F27"/>
    <w:rsid w:val="008241AA"/>
    <w:rsid w:val="00840B57"/>
    <w:rsid w:val="0085451F"/>
    <w:rsid w:val="00863D28"/>
    <w:rsid w:val="00866FEF"/>
    <w:rsid w:val="00872B8C"/>
    <w:rsid w:val="0087458E"/>
    <w:rsid w:val="008772B1"/>
    <w:rsid w:val="00881C0C"/>
    <w:rsid w:val="00893A76"/>
    <w:rsid w:val="008A11A9"/>
    <w:rsid w:val="008A7F34"/>
    <w:rsid w:val="008C0472"/>
    <w:rsid w:val="008C3C15"/>
    <w:rsid w:val="008C4787"/>
    <w:rsid w:val="008C5A93"/>
    <w:rsid w:val="008E11C7"/>
    <w:rsid w:val="008E587E"/>
    <w:rsid w:val="00902829"/>
    <w:rsid w:val="009103D7"/>
    <w:rsid w:val="009105E8"/>
    <w:rsid w:val="009114DF"/>
    <w:rsid w:val="0092274F"/>
    <w:rsid w:val="00927DCF"/>
    <w:rsid w:val="00943C9A"/>
    <w:rsid w:val="0094704D"/>
    <w:rsid w:val="00952B97"/>
    <w:rsid w:val="009547EA"/>
    <w:rsid w:val="00955596"/>
    <w:rsid w:val="0095727F"/>
    <w:rsid w:val="009618F9"/>
    <w:rsid w:val="009668B3"/>
    <w:rsid w:val="00980102"/>
    <w:rsid w:val="00992B9A"/>
    <w:rsid w:val="009A148A"/>
    <w:rsid w:val="009A18CF"/>
    <w:rsid w:val="009A29BE"/>
    <w:rsid w:val="009A6DCB"/>
    <w:rsid w:val="009B3031"/>
    <w:rsid w:val="009C249B"/>
    <w:rsid w:val="009C26D5"/>
    <w:rsid w:val="009C3D9F"/>
    <w:rsid w:val="009C4420"/>
    <w:rsid w:val="009C44B1"/>
    <w:rsid w:val="009D07C6"/>
    <w:rsid w:val="009F55AC"/>
    <w:rsid w:val="00A03B46"/>
    <w:rsid w:val="00A047B0"/>
    <w:rsid w:val="00A340AB"/>
    <w:rsid w:val="00A37C92"/>
    <w:rsid w:val="00A4647A"/>
    <w:rsid w:val="00A510E7"/>
    <w:rsid w:val="00A634DB"/>
    <w:rsid w:val="00A77D75"/>
    <w:rsid w:val="00A90F9D"/>
    <w:rsid w:val="00A919AD"/>
    <w:rsid w:val="00A94897"/>
    <w:rsid w:val="00AA0132"/>
    <w:rsid w:val="00AB4761"/>
    <w:rsid w:val="00AC2F52"/>
    <w:rsid w:val="00AC4D9E"/>
    <w:rsid w:val="00AC5A16"/>
    <w:rsid w:val="00AD0F32"/>
    <w:rsid w:val="00B04D7C"/>
    <w:rsid w:val="00B061BE"/>
    <w:rsid w:val="00B1051E"/>
    <w:rsid w:val="00B172FC"/>
    <w:rsid w:val="00B231AF"/>
    <w:rsid w:val="00B249BD"/>
    <w:rsid w:val="00B27EBF"/>
    <w:rsid w:val="00B40AFE"/>
    <w:rsid w:val="00B4332F"/>
    <w:rsid w:val="00B55447"/>
    <w:rsid w:val="00B63EB9"/>
    <w:rsid w:val="00B73996"/>
    <w:rsid w:val="00B7696B"/>
    <w:rsid w:val="00B80193"/>
    <w:rsid w:val="00B83D10"/>
    <w:rsid w:val="00B83D70"/>
    <w:rsid w:val="00B86577"/>
    <w:rsid w:val="00B87E70"/>
    <w:rsid w:val="00B923DB"/>
    <w:rsid w:val="00BA3134"/>
    <w:rsid w:val="00BB5634"/>
    <w:rsid w:val="00BD2C0F"/>
    <w:rsid w:val="00BD4278"/>
    <w:rsid w:val="00BF2F45"/>
    <w:rsid w:val="00BF6155"/>
    <w:rsid w:val="00C0466B"/>
    <w:rsid w:val="00C05626"/>
    <w:rsid w:val="00C05824"/>
    <w:rsid w:val="00C20B95"/>
    <w:rsid w:val="00C21446"/>
    <w:rsid w:val="00C23D9F"/>
    <w:rsid w:val="00C32939"/>
    <w:rsid w:val="00C421A7"/>
    <w:rsid w:val="00C42DD6"/>
    <w:rsid w:val="00C42FA7"/>
    <w:rsid w:val="00C46C56"/>
    <w:rsid w:val="00C54EE0"/>
    <w:rsid w:val="00C56849"/>
    <w:rsid w:val="00C665FC"/>
    <w:rsid w:val="00C76344"/>
    <w:rsid w:val="00C7713B"/>
    <w:rsid w:val="00C81B42"/>
    <w:rsid w:val="00C868F3"/>
    <w:rsid w:val="00C86CCF"/>
    <w:rsid w:val="00C949DF"/>
    <w:rsid w:val="00CA4CAB"/>
    <w:rsid w:val="00CB063F"/>
    <w:rsid w:val="00CB4423"/>
    <w:rsid w:val="00CC0261"/>
    <w:rsid w:val="00CC19EE"/>
    <w:rsid w:val="00CD521B"/>
    <w:rsid w:val="00CD5E51"/>
    <w:rsid w:val="00CE1251"/>
    <w:rsid w:val="00CE558C"/>
    <w:rsid w:val="00CF4D78"/>
    <w:rsid w:val="00CF5707"/>
    <w:rsid w:val="00CF5B76"/>
    <w:rsid w:val="00CF7D7B"/>
    <w:rsid w:val="00D02695"/>
    <w:rsid w:val="00D0400A"/>
    <w:rsid w:val="00D068B9"/>
    <w:rsid w:val="00D24131"/>
    <w:rsid w:val="00D311C0"/>
    <w:rsid w:val="00D40948"/>
    <w:rsid w:val="00D44063"/>
    <w:rsid w:val="00D52340"/>
    <w:rsid w:val="00D60E3B"/>
    <w:rsid w:val="00D80E91"/>
    <w:rsid w:val="00D847E7"/>
    <w:rsid w:val="00D865A8"/>
    <w:rsid w:val="00D87F01"/>
    <w:rsid w:val="00D965F7"/>
    <w:rsid w:val="00DA2E35"/>
    <w:rsid w:val="00DA2ECA"/>
    <w:rsid w:val="00DB27A9"/>
    <w:rsid w:val="00DB50CC"/>
    <w:rsid w:val="00DB6C23"/>
    <w:rsid w:val="00DC0CAC"/>
    <w:rsid w:val="00DC24FA"/>
    <w:rsid w:val="00DC478A"/>
    <w:rsid w:val="00DC5216"/>
    <w:rsid w:val="00DC7B4F"/>
    <w:rsid w:val="00DF052C"/>
    <w:rsid w:val="00E05167"/>
    <w:rsid w:val="00E14DCF"/>
    <w:rsid w:val="00E23FA3"/>
    <w:rsid w:val="00E308B4"/>
    <w:rsid w:val="00E459FA"/>
    <w:rsid w:val="00E50992"/>
    <w:rsid w:val="00E54323"/>
    <w:rsid w:val="00E65A0B"/>
    <w:rsid w:val="00E66FC4"/>
    <w:rsid w:val="00E70AF8"/>
    <w:rsid w:val="00E71E89"/>
    <w:rsid w:val="00E749E2"/>
    <w:rsid w:val="00E90270"/>
    <w:rsid w:val="00EA3796"/>
    <w:rsid w:val="00EA3CCB"/>
    <w:rsid w:val="00EA6202"/>
    <w:rsid w:val="00EB43F8"/>
    <w:rsid w:val="00EC2197"/>
    <w:rsid w:val="00EC2946"/>
    <w:rsid w:val="00EC3B0A"/>
    <w:rsid w:val="00EC5BF3"/>
    <w:rsid w:val="00ED1C09"/>
    <w:rsid w:val="00EE1C83"/>
    <w:rsid w:val="00EE3FDD"/>
    <w:rsid w:val="00F05038"/>
    <w:rsid w:val="00F204BC"/>
    <w:rsid w:val="00F21632"/>
    <w:rsid w:val="00F306DC"/>
    <w:rsid w:val="00F368D5"/>
    <w:rsid w:val="00F41FD8"/>
    <w:rsid w:val="00F51BA3"/>
    <w:rsid w:val="00F64E51"/>
    <w:rsid w:val="00F71746"/>
    <w:rsid w:val="00F77A6C"/>
    <w:rsid w:val="00F867C7"/>
    <w:rsid w:val="00F8693D"/>
    <w:rsid w:val="00F908AE"/>
    <w:rsid w:val="00FB140C"/>
    <w:rsid w:val="00FC5020"/>
    <w:rsid w:val="00FD00BD"/>
    <w:rsid w:val="00FD31AC"/>
    <w:rsid w:val="00FE539D"/>
    <w:rsid w:val="00FF22AC"/>
    <w:rsid w:val="00FF71E9"/>
    <w:rsid w:val="019A7850"/>
    <w:rsid w:val="02AF6D11"/>
    <w:rsid w:val="06FC1C10"/>
    <w:rsid w:val="089D3ED1"/>
    <w:rsid w:val="097A61FE"/>
    <w:rsid w:val="0AF97883"/>
    <w:rsid w:val="0BA27A9D"/>
    <w:rsid w:val="0CDE4D08"/>
    <w:rsid w:val="0D331928"/>
    <w:rsid w:val="0D7A6B2D"/>
    <w:rsid w:val="0E344CB5"/>
    <w:rsid w:val="0E48503D"/>
    <w:rsid w:val="0E55024D"/>
    <w:rsid w:val="0FA52800"/>
    <w:rsid w:val="0FAC4558"/>
    <w:rsid w:val="123E71FB"/>
    <w:rsid w:val="141F5CA4"/>
    <w:rsid w:val="14D4217C"/>
    <w:rsid w:val="14E1087F"/>
    <w:rsid w:val="18575FA9"/>
    <w:rsid w:val="19F50E9D"/>
    <w:rsid w:val="1D5909AE"/>
    <w:rsid w:val="1D9A1BC6"/>
    <w:rsid w:val="1EE71F02"/>
    <w:rsid w:val="1F135D64"/>
    <w:rsid w:val="1F816C86"/>
    <w:rsid w:val="208B75D3"/>
    <w:rsid w:val="209473A5"/>
    <w:rsid w:val="2167550D"/>
    <w:rsid w:val="221B2B64"/>
    <w:rsid w:val="222A0AFF"/>
    <w:rsid w:val="22543B4F"/>
    <w:rsid w:val="22F324D2"/>
    <w:rsid w:val="230F02BD"/>
    <w:rsid w:val="239B676A"/>
    <w:rsid w:val="24B72AD2"/>
    <w:rsid w:val="24BD162C"/>
    <w:rsid w:val="24E90A7C"/>
    <w:rsid w:val="26295BFA"/>
    <w:rsid w:val="27713CD2"/>
    <w:rsid w:val="2AC96792"/>
    <w:rsid w:val="2B60087F"/>
    <w:rsid w:val="2B8A5278"/>
    <w:rsid w:val="2CA60D60"/>
    <w:rsid w:val="2D184818"/>
    <w:rsid w:val="2D24681D"/>
    <w:rsid w:val="2DF627A7"/>
    <w:rsid w:val="2E881DBC"/>
    <w:rsid w:val="2FD75415"/>
    <w:rsid w:val="2FDE44FC"/>
    <w:rsid w:val="2FED1391"/>
    <w:rsid w:val="308C5F1E"/>
    <w:rsid w:val="316B657E"/>
    <w:rsid w:val="317A5599"/>
    <w:rsid w:val="31F042F2"/>
    <w:rsid w:val="33063C99"/>
    <w:rsid w:val="33B520C9"/>
    <w:rsid w:val="34493F5E"/>
    <w:rsid w:val="34E40873"/>
    <w:rsid w:val="35A844D1"/>
    <w:rsid w:val="362A09B2"/>
    <w:rsid w:val="38516D6D"/>
    <w:rsid w:val="3B3416F5"/>
    <w:rsid w:val="3B543037"/>
    <w:rsid w:val="3BF773B4"/>
    <w:rsid w:val="3D911AFC"/>
    <w:rsid w:val="3DB37034"/>
    <w:rsid w:val="3DD83555"/>
    <w:rsid w:val="3E5015FA"/>
    <w:rsid w:val="3E897BF7"/>
    <w:rsid w:val="41101449"/>
    <w:rsid w:val="42A71BD1"/>
    <w:rsid w:val="43C22E98"/>
    <w:rsid w:val="448A2A3A"/>
    <w:rsid w:val="450A29C1"/>
    <w:rsid w:val="48EA0A81"/>
    <w:rsid w:val="497E2C18"/>
    <w:rsid w:val="4A2E78EE"/>
    <w:rsid w:val="4A5A087B"/>
    <w:rsid w:val="4AE73CE8"/>
    <w:rsid w:val="522938AC"/>
    <w:rsid w:val="52674F43"/>
    <w:rsid w:val="54A20ED6"/>
    <w:rsid w:val="578E4B79"/>
    <w:rsid w:val="587F5780"/>
    <w:rsid w:val="58A17257"/>
    <w:rsid w:val="58E75B73"/>
    <w:rsid w:val="593629EA"/>
    <w:rsid w:val="5A7C1723"/>
    <w:rsid w:val="5BB11F61"/>
    <w:rsid w:val="5DC0279D"/>
    <w:rsid w:val="5E0812D1"/>
    <w:rsid w:val="61DA637E"/>
    <w:rsid w:val="62B00876"/>
    <w:rsid w:val="630B4175"/>
    <w:rsid w:val="63511F32"/>
    <w:rsid w:val="64800B9F"/>
    <w:rsid w:val="64DF48D5"/>
    <w:rsid w:val="66873792"/>
    <w:rsid w:val="673C50A3"/>
    <w:rsid w:val="67BE4EB7"/>
    <w:rsid w:val="68DD6D43"/>
    <w:rsid w:val="691A29B5"/>
    <w:rsid w:val="69244529"/>
    <w:rsid w:val="6E562D8D"/>
    <w:rsid w:val="6EC95A07"/>
    <w:rsid w:val="701029A4"/>
    <w:rsid w:val="71977DB2"/>
    <w:rsid w:val="74B84074"/>
    <w:rsid w:val="756900BF"/>
    <w:rsid w:val="75CE06C9"/>
    <w:rsid w:val="75F41887"/>
    <w:rsid w:val="79A50B9C"/>
    <w:rsid w:val="79B03A82"/>
    <w:rsid w:val="79EA5BB5"/>
    <w:rsid w:val="7BFF5433"/>
    <w:rsid w:val="7DF57FF7"/>
    <w:rsid w:val="7FBF4C6A"/>
    <w:rsid w:val="7FCC64CD"/>
    <w:rsid w:val="EDFA514C"/>
    <w:rsid w:val="F3FE1F56"/>
    <w:rsid w:val="F5BFD39C"/>
    <w:rsid w:val="FC3F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numPr>
        <w:ilvl w:val="0"/>
        <w:numId w:val="1"/>
      </w:numPr>
      <w:spacing w:before="120" w:after="120" w:line="578" w:lineRule="auto"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numPr>
        <w:ilvl w:val="0"/>
        <w:numId w:val="2"/>
      </w:numPr>
      <w:spacing w:before="140" w:after="140" w:line="416" w:lineRule="auto"/>
      <w:ind w:left="420"/>
      <w:outlineLvl w:val="1"/>
    </w:pPr>
    <w:rPr>
      <w:rFonts w:eastAsia="苹方-简" w:asciiTheme="majorHAnsi" w:hAnsiTheme="majorHAnsi" w:cstheme="majorBidi"/>
      <w:b/>
      <w:bCs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numPr>
        <w:ilvl w:val="0"/>
        <w:numId w:val="3"/>
      </w:numPr>
      <w:spacing w:before="20" w:after="20" w:line="416" w:lineRule="auto"/>
      <w:outlineLvl w:val="2"/>
    </w:pPr>
    <w:rPr>
      <w:b/>
      <w:bCs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1440"/>
      <w:jc w:val="left"/>
    </w:pPr>
    <w:rPr>
      <w:rFonts w:eastAsiaTheme="minorHAnsi"/>
      <w:sz w:val="20"/>
      <w:szCs w:val="20"/>
    </w:rPr>
  </w:style>
  <w:style w:type="paragraph" w:styleId="6">
    <w:name w:val="toc 5"/>
    <w:basedOn w:val="1"/>
    <w:next w:val="1"/>
    <w:unhideWhenUsed/>
    <w:qFormat/>
    <w:uiPriority w:val="39"/>
    <w:pPr>
      <w:ind w:left="960"/>
      <w:jc w:val="left"/>
    </w:pPr>
    <w:rPr>
      <w:rFonts w:eastAsiaTheme="minorHAnsi"/>
      <w:sz w:val="20"/>
      <w:szCs w:val="20"/>
    </w:rPr>
  </w:style>
  <w:style w:type="paragraph" w:styleId="7">
    <w:name w:val="toc 3"/>
    <w:basedOn w:val="1"/>
    <w:next w:val="1"/>
    <w:unhideWhenUsed/>
    <w:qFormat/>
    <w:uiPriority w:val="39"/>
    <w:pPr>
      <w:ind w:left="480"/>
      <w:jc w:val="left"/>
    </w:pPr>
    <w:rPr>
      <w:rFonts w:eastAsiaTheme="minorHAnsi"/>
      <w:sz w:val="20"/>
      <w:szCs w:val="20"/>
    </w:rPr>
  </w:style>
  <w:style w:type="paragraph" w:styleId="8">
    <w:name w:val="toc 8"/>
    <w:basedOn w:val="1"/>
    <w:next w:val="1"/>
    <w:unhideWhenUsed/>
    <w:qFormat/>
    <w:uiPriority w:val="39"/>
    <w:pPr>
      <w:ind w:left="1680"/>
      <w:jc w:val="left"/>
    </w:pPr>
    <w:rPr>
      <w:rFonts w:eastAsiaTheme="minorHAnsi"/>
      <w:sz w:val="20"/>
      <w:szCs w:val="20"/>
    </w:rPr>
  </w:style>
  <w:style w:type="paragraph" w:styleId="9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spacing w:before="120"/>
      <w:jc w:val="left"/>
    </w:pPr>
    <w:rPr>
      <w:rFonts w:eastAsiaTheme="minorHAnsi"/>
      <w:b/>
      <w:bCs/>
      <w:i/>
      <w:iCs/>
    </w:rPr>
  </w:style>
  <w:style w:type="paragraph" w:styleId="12">
    <w:name w:val="toc 4"/>
    <w:basedOn w:val="1"/>
    <w:next w:val="1"/>
    <w:unhideWhenUsed/>
    <w:qFormat/>
    <w:uiPriority w:val="39"/>
    <w:pPr>
      <w:ind w:left="720"/>
      <w:jc w:val="left"/>
    </w:pPr>
    <w:rPr>
      <w:rFonts w:eastAsiaTheme="minorHAnsi"/>
      <w:sz w:val="20"/>
      <w:szCs w:val="20"/>
    </w:rPr>
  </w:style>
  <w:style w:type="paragraph" w:styleId="13">
    <w:name w:val="toc 6"/>
    <w:basedOn w:val="1"/>
    <w:next w:val="1"/>
    <w:unhideWhenUsed/>
    <w:qFormat/>
    <w:uiPriority w:val="39"/>
    <w:pPr>
      <w:ind w:left="1200"/>
      <w:jc w:val="left"/>
    </w:pPr>
    <w:rPr>
      <w:rFonts w:eastAsiaTheme="minorHAnsi"/>
      <w:sz w:val="20"/>
      <w:szCs w:val="20"/>
    </w:rPr>
  </w:style>
  <w:style w:type="paragraph" w:styleId="14">
    <w:name w:val="toc 2"/>
    <w:basedOn w:val="1"/>
    <w:next w:val="1"/>
    <w:unhideWhenUsed/>
    <w:qFormat/>
    <w:uiPriority w:val="39"/>
    <w:pPr>
      <w:spacing w:before="120"/>
      <w:ind w:left="240"/>
      <w:jc w:val="left"/>
    </w:pPr>
    <w:rPr>
      <w:rFonts w:eastAsiaTheme="minorHAnsi"/>
      <w:b/>
      <w:bCs/>
      <w:sz w:val="22"/>
      <w:szCs w:val="22"/>
    </w:rPr>
  </w:style>
  <w:style w:type="paragraph" w:styleId="15">
    <w:name w:val="toc 9"/>
    <w:basedOn w:val="1"/>
    <w:next w:val="1"/>
    <w:unhideWhenUsed/>
    <w:qFormat/>
    <w:uiPriority w:val="39"/>
    <w:pPr>
      <w:ind w:left="1920"/>
      <w:jc w:val="left"/>
    </w:pPr>
    <w:rPr>
      <w:rFonts w:eastAsiaTheme="minorHAnsi"/>
      <w:sz w:val="20"/>
      <w:szCs w:val="20"/>
    </w:rPr>
  </w:style>
  <w:style w:type="table" w:styleId="17">
    <w:name w:val="Table Grid"/>
    <w:basedOn w:val="1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FollowedHyperlink"/>
    <w:basedOn w:val="18"/>
    <w:semiHidden/>
    <w:unhideWhenUsed/>
    <w:qFormat/>
    <w:uiPriority w:val="99"/>
    <w:rPr>
      <w:color w:val="800080"/>
      <w:u w:val="single"/>
    </w:rPr>
  </w:style>
  <w:style w:type="character" w:styleId="20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3 字符"/>
    <w:basedOn w:val="18"/>
    <w:link w:val="4"/>
    <w:qFormat/>
    <w:uiPriority w:val="9"/>
    <w:rPr>
      <w:b/>
      <w:bCs/>
      <w:sz w:val="24"/>
      <w:szCs w:val="32"/>
    </w:rPr>
  </w:style>
  <w:style w:type="character" w:customStyle="1" w:styleId="22">
    <w:name w:val="页眉 字符"/>
    <w:basedOn w:val="18"/>
    <w:link w:val="10"/>
    <w:qFormat/>
    <w:uiPriority w:val="99"/>
    <w:rPr>
      <w:sz w:val="18"/>
      <w:szCs w:val="18"/>
    </w:rPr>
  </w:style>
  <w:style w:type="character" w:customStyle="1" w:styleId="23">
    <w:name w:val="页脚 字符"/>
    <w:basedOn w:val="18"/>
    <w:link w:val="9"/>
    <w:qFormat/>
    <w:uiPriority w:val="99"/>
    <w:rPr>
      <w:sz w:val="18"/>
      <w:szCs w:val="18"/>
    </w:rPr>
  </w:style>
  <w:style w:type="character" w:customStyle="1" w:styleId="24">
    <w:name w:val="标题 1 字符"/>
    <w:basedOn w:val="18"/>
    <w:link w:val="2"/>
    <w:qFormat/>
    <w:uiPriority w:val="9"/>
    <w:rPr>
      <w:b/>
      <w:bCs/>
      <w:kern w:val="44"/>
      <w:sz w:val="28"/>
      <w:szCs w:val="44"/>
    </w:rPr>
  </w:style>
  <w:style w:type="character" w:customStyle="1" w:styleId="25">
    <w:name w:val="标题 2 字符"/>
    <w:basedOn w:val="18"/>
    <w:link w:val="3"/>
    <w:qFormat/>
    <w:uiPriority w:val="9"/>
    <w:rPr>
      <w:rFonts w:eastAsia="苹方-简" w:asciiTheme="majorHAnsi" w:hAnsiTheme="majorHAnsi" w:cstheme="majorBidi"/>
      <w:b/>
      <w:bCs/>
      <w:sz w:val="24"/>
      <w:szCs w:val="32"/>
    </w:rPr>
  </w:style>
  <w:style w:type="paragraph" w:customStyle="1" w:styleId="26">
    <w:name w:val="列出段落1"/>
    <w:basedOn w:val="1"/>
    <w:qFormat/>
    <w:uiPriority w:val="34"/>
    <w:pPr>
      <w:ind w:firstLine="420" w:firstLineChars="200"/>
    </w:pPr>
  </w:style>
  <w:style w:type="paragraph" w:customStyle="1" w:styleId="27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F5597" w:themeColor="accent1" w:themeShade="BF"/>
      <w:kern w:val="0"/>
      <w:szCs w:val="28"/>
    </w:rPr>
  </w:style>
  <w:style w:type="paragraph" w:customStyle="1" w:styleId="28">
    <w:name w:val="首页标题"/>
    <w:basedOn w:val="1"/>
    <w:qFormat/>
    <w:uiPriority w:val="99"/>
    <w:pPr>
      <w:spacing w:before="100" w:beforeAutospacing="1" w:after="100" w:afterAutospacing="1"/>
      <w:jc w:val="center"/>
    </w:pPr>
    <w:rPr>
      <w:rFonts w:ascii="宋体" w:hAnsi="宋体" w:eastAsia="宋体" w:cs="宋体"/>
      <w:b/>
      <w:bCs/>
      <w:sz w:val="44"/>
      <w:szCs w:val="20"/>
    </w:rPr>
  </w:style>
  <w:style w:type="paragraph" w:customStyle="1" w:styleId="29">
    <w:name w:val="列出段落11"/>
    <w:basedOn w:val="1"/>
    <w:qFormat/>
    <w:uiPriority w:val="34"/>
    <w:pPr>
      <w:spacing w:line="288" w:lineRule="auto"/>
      <w:ind w:firstLine="420" w:firstLineChars="200"/>
    </w:pPr>
    <w:rPr>
      <w:rFonts w:cs="Times New Roman (正文 CS 字体)"/>
      <w:szCs w:val="28"/>
    </w:rPr>
  </w:style>
  <w:style w:type="character" w:customStyle="1" w:styleId="30">
    <w:name w:val="未处理的提及1"/>
    <w:basedOn w:val="18"/>
    <w:unhideWhenUsed/>
    <w:qFormat/>
    <w:uiPriority w:val="99"/>
    <w:rPr>
      <w:color w:val="605E5C"/>
      <w:shd w:val="clear" w:color="auto" w:fill="E1DFDD"/>
    </w:rPr>
  </w:style>
  <w:style w:type="paragraph" w:customStyle="1" w:styleId="31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32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3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styleId="34">
    <w:name w:val="List Paragraph"/>
    <w:basedOn w:val="1"/>
    <w:qFormat/>
    <w:uiPriority w:val="99"/>
    <w:pPr>
      <w:ind w:firstLine="420" w:firstLineChars="200"/>
    </w:pPr>
  </w:style>
  <w:style w:type="character" w:customStyle="1" w:styleId="35">
    <w:name w:val="未处理的提及2"/>
    <w:basedOn w:val="1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764</Words>
  <Characters>800</Characters>
  <Lines>7</Lines>
  <Paragraphs>1</Paragraphs>
  <TotalTime>4</TotalTime>
  <ScaleCrop>false</ScaleCrop>
  <LinksUpToDate>false</LinksUpToDate>
  <CharactersWithSpaces>808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2021-09-07T14:46:00Z</dcterms:created>
  <dc:creator>long</dc:creator>
  <cp:lastModifiedBy>林玫</cp:lastModifiedBy>
  <dcterms:modified xsi:type="dcterms:W3CDTF">2024-05-13T06:44:39Z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16A264B589D148F685B1B3356833F585_13</vt:lpwstr>
  </property>
</Properties>
</file>