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44"/>
        </w:rPr>
      </w:pPr>
      <w:r>
        <w:rPr>
          <w:rFonts w:hint="eastAsia" w:ascii="黑体" w:hAnsi="黑体" w:eastAsia="黑体"/>
          <w:sz w:val="32"/>
          <w:szCs w:val="44"/>
        </w:rPr>
        <w:t>附件1</w:t>
      </w:r>
    </w:p>
    <w:p>
      <w:pPr>
        <w:jc w:val="center"/>
        <w:rPr>
          <w:rFonts w:ascii="方正小标宋_GBK" w:eastAsia="方正小标宋_GBK"/>
          <w:sz w:val="40"/>
          <w:szCs w:val="44"/>
        </w:rPr>
      </w:pPr>
      <w:r>
        <w:rPr>
          <w:rFonts w:hint="eastAsia" w:ascii="方正小标宋_GBK" w:eastAsia="方正小标宋_GBK"/>
          <w:sz w:val="40"/>
          <w:szCs w:val="44"/>
        </w:rPr>
        <w:t>国家无线电监测中心2024年度校园招聘岗位需求一览表</w:t>
      </w:r>
    </w:p>
    <w:tbl>
      <w:tblPr>
        <w:tblStyle w:val="2"/>
        <w:tblW w:w="14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34"/>
        <w:gridCol w:w="839"/>
        <w:gridCol w:w="1487"/>
        <w:gridCol w:w="1487"/>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黑体" w:hAnsi="黑体" w:eastAsia="黑体" w:cs="Times New Roman"/>
                <w:szCs w:val="21"/>
              </w:rPr>
            </w:pPr>
            <w:r>
              <w:rPr>
                <w:rFonts w:hint="eastAsia" w:ascii="黑体" w:hAnsi="黑体" w:eastAsia="黑体" w:cs="Times New Roman"/>
                <w:szCs w:val="21"/>
              </w:rPr>
              <w:t>部门/单位</w:t>
            </w:r>
          </w:p>
        </w:tc>
        <w:tc>
          <w:tcPr>
            <w:tcW w:w="2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ind w:right="-202" w:rightChars="-96"/>
              <w:jc w:val="center"/>
              <w:rPr>
                <w:rFonts w:ascii="黑体" w:hAnsi="黑体" w:eastAsia="黑体" w:cs="Times New Roman"/>
                <w:szCs w:val="21"/>
              </w:rPr>
            </w:pPr>
            <w:r>
              <w:rPr>
                <w:rFonts w:hint="eastAsia" w:ascii="黑体" w:hAnsi="黑体" w:eastAsia="黑体" w:cs="Times New Roman"/>
                <w:szCs w:val="21"/>
              </w:rPr>
              <w:t>岗位</w:t>
            </w:r>
          </w:p>
        </w:tc>
        <w:tc>
          <w:tcPr>
            <w:tcW w:w="8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黑体" w:hAnsi="黑体" w:eastAsia="黑体" w:cs="Times New Roman"/>
                <w:szCs w:val="21"/>
              </w:rPr>
            </w:pPr>
            <w:r>
              <w:rPr>
                <w:rFonts w:hint="eastAsia" w:ascii="黑体" w:hAnsi="黑体" w:eastAsia="黑体" w:cs="Times New Roman"/>
                <w:szCs w:val="21"/>
              </w:rPr>
              <w:t>人数</w:t>
            </w:r>
          </w:p>
        </w:tc>
        <w:tc>
          <w:tcPr>
            <w:tcW w:w="14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黑体" w:hAnsi="黑体" w:eastAsia="黑体" w:cs="Times New Roman"/>
                <w:szCs w:val="21"/>
              </w:rPr>
            </w:pPr>
            <w:r>
              <w:rPr>
                <w:rFonts w:hint="eastAsia" w:ascii="黑体" w:hAnsi="黑体" w:eastAsia="黑体" w:cs="Times New Roman"/>
                <w:szCs w:val="21"/>
              </w:rPr>
              <w:t>学历</w:t>
            </w:r>
          </w:p>
        </w:tc>
        <w:tc>
          <w:tcPr>
            <w:tcW w:w="14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ind w:left="-13" w:leftChars="-44" w:right="-141" w:rightChars="-67" w:hanging="79" w:hangingChars="38"/>
              <w:jc w:val="center"/>
              <w:rPr>
                <w:rFonts w:ascii="黑体" w:hAnsi="黑体" w:eastAsia="黑体" w:cs="Times New Roman"/>
                <w:szCs w:val="21"/>
              </w:rPr>
            </w:pPr>
            <w:r>
              <w:rPr>
                <w:rFonts w:hint="eastAsia" w:ascii="黑体" w:hAnsi="黑体" w:eastAsia="黑体" w:cs="Times New Roman"/>
                <w:szCs w:val="21"/>
              </w:rPr>
              <w:t>专业</w:t>
            </w:r>
          </w:p>
        </w:tc>
        <w:tc>
          <w:tcPr>
            <w:tcW w:w="68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黑体" w:hAnsi="黑体" w:eastAsia="黑体" w:cs="Times New Roman"/>
                <w:szCs w:val="21"/>
              </w:rPr>
            </w:pPr>
            <w:r>
              <w:rPr>
                <w:rFonts w:hint="eastAsia" w:ascii="黑体" w:hAnsi="黑体" w:eastAsia="黑体" w:cs="Times New Roman"/>
                <w:szCs w:val="21"/>
              </w:rPr>
              <w:t>岗位具体要求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71" w:type="dxa"/>
            <w:vMerge w:val="restart"/>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黑体" w:hAnsi="黑体" w:eastAsia="黑体" w:cs="Times New Roman"/>
                <w:szCs w:val="21"/>
              </w:rPr>
            </w:pPr>
            <w:r>
              <w:rPr>
                <w:rFonts w:hint="eastAsia" w:cs="Times New Roman" w:asciiTheme="minorEastAsia" w:hAnsiTheme="minorEastAsia"/>
                <w:szCs w:val="21"/>
              </w:rPr>
              <w:t>中心本级</w:t>
            </w:r>
          </w:p>
        </w:tc>
        <w:tc>
          <w:tcPr>
            <w:tcW w:w="2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无线电管理</w:t>
            </w:r>
          </w:p>
        </w:tc>
        <w:tc>
          <w:tcPr>
            <w:tcW w:w="8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6</w:t>
            </w:r>
          </w:p>
        </w:tc>
        <w:tc>
          <w:tcPr>
            <w:tcW w:w="14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研究生</w:t>
            </w:r>
          </w:p>
        </w:tc>
        <w:tc>
          <w:tcPr>
            <w:tcW w:w="14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通信电子类</w:t>
            </w:r>
          </w:p>
          <w:p>
            <w:pPr>
              <w:adjustRightInd w:val="0"/>
              <w:snapToGrid w:val="0"/>
              <w:ind w:left="-13" w:leftChars="-44" w:hanging="79" w:hangingChars="38"/>
              <w:jc w:val="center"/>
              <w:rPr>
                <w:rFonts w:cs="Times New Roman" w:asciiTheme="minorEastAsia" w:hAnsiTheme="minorEastAsia"/>
                <w:szCs w:val="21"/>
              </w:rPr>
            </w:pPr>
            <w:r>
              <w:rPr>
                <w:rFonts w:hint="eastAsia" w:cs="Times New Roman" w:asciiTheme="minorEastAsia" w:hAnsiTheme="minorEastAsia"/>
                <w:szCs w:val="21"/>
              </w:rPr>
              <w:t>计算机类</w:t>
            </w:r>
          </w:p>
        </w:tc>
        <w:tc>
          <w:tcPr>
            <w:tcW w:w="68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rPr>
                <w:rFonts w:cs="Times New Roman" w:asciiTheme="minorEastAsia" w:hAnsiTheme="minorEastAsia"/>
                <w:szCs w:val="21"/>
              </w:rPr>
            </w:pPr>
            <w:r>
              <w:rPr>
                <w:rFonts w:hint="eastAsia" w:cs="Times New Roman" w:asciiTheme="minorEastAsia" w:hAnsiTheme="minorEastAsia"/>
                <w:szCs w:val="21"/>
              </w:rPr>
              <w:t>了解全球通信热点和发展趋势，具有5G、工业互联网、车联网、天地一体化、大数据、区块链科研项目经历或标准化实践经历；能够熟练使用MATLAB、HFSS、STK等仿真软件开展通信链路级、系统级仿真或电磁兼容分析计算；专业为卫星通信、数字信号处理、电磁场与微波技术、天线工程、计算机应用技术、计算机网络与信息安全或软件工程技术优先；有使用通用或专用仪器仪表搭建实验环境开展电磁兼容分析测试经历优先；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71" w:type="dxa"/>
            <w:vMerge w:val="continue"/>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黑体" w:hAnsi="黑体" w:eastAsia="黑体" w:cs="Times New Roman"/>
                <w:szCs w:val="21"/>
              </w:rPr>
            </w:pPr>
          </w:p>
        </w:tc>
        <w:tc>
          <w:tcPr>
            <w:tcW w:w="2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财务管理</w:t>
            </w:r>
          </w:p>
        </w:tc>
        <w:tc>
          <w:tcPr>
            <w:tcW w:w="8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研究生</w:t>
            </w:r>
          </w:p>
        </w:tc>
        <w:tc>
          <w:tcPr>
            <w:tcW w:w="14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jc w:val="center"/>
              <w:rPr>
                <w:rFonts w:cs="Times New Roman" w:asciiTheme="minorEastAsia" w:hAnsiTheme="minorEastAsia"/>
                <w:szCs w:val="21"/>
              </w:rPr>
            </w:pPr>
            <w:r>
              <w:rPr>
                <w:rFonts w:cs="Times New Roman" w:asciiTheme="minorEastAsia" w:hAnsiTheme="minorEastAsia"/>
                <w:szCs w:val="21"/>
              </w:rPr>
              <w:t>经济学</w:t>
            </w:r>
          </w:p>
          <w:p>
            <w:pPr>
              <w:adjustRightInd w:val="0"/>
              <w:snapToGrid w:val="0"/>
              <w:ind w:left="-13" w:leftChars="-44" w:hanging="79" w:hangingChars="38"/>
              <w:jc w:val="center"/>
              <w:rPr>
                <w:rFonts w:cs="Times New Roman" w:asciiTheme="minorEastAsia" w:hAnsiTheme="minorEastAsia"/>
                <w:szCs w:val="21"/>
              </w:rPr>
            </w:pPr>
            <w:r>
              <w:rPr>
                <w:rFonts w:cs="Times New Roman" w:asciiTheme="minorEastAsia" w:hAnsiTheme="minorEastAsia"/>
                <w:szCs w:val="21"/>
              </w:rPr>
              <w:t>工商管理类</w:t>
            </w:r>
          </w:p>
        </w:tc>
        <w:tc>
          <w:tcPr>
            <w:tcW w:w="68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rPr>
                <w:rFonts w:cs="Times New Roman" w:asciiTheme="minorEastAsia" w:hAnsiTheme="minorEastAsia"/>
                <w:szCs w:val="21"/>
              </w:rPr>
            </w:pPr>
            <w:r>
              <w:rPr>
                <w:rFonts w:hint="eastAsia" w:cs="Times New Roman" w:asciiTheme="minorEastAsia" w:hAnsiTheme="minorEastAsia"/>
                <w:szCs w:val="21"/>
              </w:rPr>
              <w:t>了解国家财经政策和会计、税务法规，熟悉银行结算业务，熟悉会计报表处理，熟练使用财务软件；财政学、会计学、财务管理等专业优先有财务管理实习经历优先；中共党员优先。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哈尔滨</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无线电管理</w:t>
            </w: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本科及以上</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通信电子类</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计算机类</w:t>
            </w:r>
          </w:p>
        </w:tc>
        <w:tc>
          <w:tcPr>
            <w:tcW w:w="687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szCs w:val="21"/>
              </w:rPr>
            </w:pPr>
            <w:r>
              <w:rPr>
                <w:rFonts w:hint="eastAsia" w:cs="Times New Roman" w:asciiTheme="minorEastAsia" w:hAnsiTheme="minorEastAsia"/>
                <w:szCs w:val="21"/>
              </w:rPr>
              <w:t>掌握无线电监测与技术、信号分析、无线电传播特性等相关知识；或具备网络规划、维护能力,网络设备的管理及网络平台的运行监控和维护能力。具有较强的沟通和动手能力。研究生学历优先；持机动车驾驶证优先；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上海</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无线电管理</w:t>
            </w: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研究生</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通信电子类</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计算机类</w:t>
            </w:r>
          </w:p>
        </w:tc>
        <w:tc>
          <w:tcPr>
            <w:tcW w:w="687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szCs w:val="21"/>
              </w:rPr>
            </w:pPr>
            <w:r>
              <w:rPr>
                <w:rFonts w:hint="eastAsia" w:cs="Times New Roman" w:asciiTheme="minorEastAsia" w:hAnsiTheme="minorEastAsia"/>
                <w:szCs w:val="21"/>
              </w:rPr>
              <w:t>具备无线电通信基础知识，熟悉电波传播、信号分析等理论知识，熟悉无线电接收机、频谱分析仪等设备。熟悉6G、太赫兹、卫星互联网等通信技术热点及其发展趋势，掌握系统间电磁兼容性分析原理和建模方法，熟悉Matlab/WRAP/Visualyse等软件；或具备信息化网络和相应硬件方面的基础知识，熟悉主流数据库和大数据平台产品；具备计算机软件开发和数据分析能力。具备较强的学习和沟通能力。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福建</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无线电管理</w:t>
            </w: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研究生</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通信电子类</w:t>
            </w:r>
          </w:p>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计算机类</w:t>
            </w:r>
          </w:p>
        </w:tc>
        <w:tc>
          <w:tcPr>
            <w:tcW w:w="6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cs="Times New Roman" w:asciiTheme="minorEastAsia" w:hAnsiTheme="minorEastAsia"/>
                <w:szCs w:val="21"/>
              </w:rPr>
            </w:pPr>
            <w:r>
              <w:rPr>
                <w:rFonts w:hint="eastAsia" w:cs="Times New Roman" w:asciiTheme="minorEastAsia" w:hAnsiTheme="minorEastAsia"/>
                <w:szCs w:val="21"/>
              </w:rPr>
              <w:t>了解信息网络安全热点和发展趋势，具有网络安全、云计算、网络规划或标准化实践经历的优先；能够熟练使用一种编程语言的优先；了解全球通信热点和发展趋势的优先。中共党员优先。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深圳</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无线电管理</w:t>
            </w: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研究生</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通信电子类</w:t>
            </w:r>
          </w:p>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计算机类</w:t>
            </w:r>
          </w:p>
        </w:tc>
        <w:tc>
          <w:tcPr>
            <w:tcW w:w="6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cs="Times New Roman" w:asciiTheme="minorEastAsia" w:hAnsiTheme="minorEastAsia"/>
                <w:szCs w:val="21"/>
              </w:rPr>
            </w:pPr>
            <w:r>
              <w:rPr>
                <w:rFonts w:hint="eastAsia" w:cs="Times New Roman" w:asciiTheme="minorEastAsia" w:hAnsiTheme="minorEastAsia"/>
                <w:szCs w:val="21"/>
              </w:rPr>
              <w:t>具备信号处理、无线通信专业基础知识，具有通讯信号分析能力、计算机编程能力；熟悉人工智能和大数据相关知识，了解网络安全相关知识；具备英语六级以上水平。中共党员优先。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成都</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无线电管理</w:t>
            </w: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研究生</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通信电子类</w:t>
            </w:r>
          </w:p>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计算机类</w:t>
            </w:r>
          </w:p>
        </w:tc>
        <w:tc>
          <w:tcPr>
            <w:tcW w:w="6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cs="Times New Roman" w:asciiTheme="minorEastAsia" w:hAnsiTheme="minorEastAsia"/>
                <w:szCs w:val="21"/>
                <w:highlight w:val="yellow"/>
              </w:rPr>
            </w:pPr>
            <w:r>
              <w:rPr>
                <w:rFonts w:hint="eastAsia" w:cs="Times New Roman" w:asciiTheme="minorEastAsia" w:hAnsiTheme="minorEastAsia"/>
                <w:szCs w:val="21"/>
              </w:rPr>
              <w:t>监测（频谱）和实践操作能力强，富有学习精神；或具备较丰富的信息系统知识。熟悉无线电通信和电波传播理论者优先；中共党员优先。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1"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云南</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综合管理</w:t>
            </w: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本科及以上</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文史哲类</w:t>
            </w:r>
          </w:p>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经济、管理类</w:t>
            </w:r>
          </w:p>
        </w:tc>
        <w:tc>
          <w:tcPr>
            <w:tcW w:w="6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cs="Times New Roman" w:asciiTheme="minorEastAsia" w:hAnsiTheme="minorEastAsia"/>
                <w:szCs w:val="21"/>
              </w:rPr>
            </w:pPr>
            <w:r>
              <w:rPr>
                <w:rFonts w:hint="eastAsia" w:cs="Times New Roman" w:asciiTheme="minorEastAsia" w:hAnsiTheme="minorEastAsia"/>
                <w:szCs w:val="21"/>
              </w:rPr>
              <w:t>了解国家财经法律法规，熟练操作办公软件，具有良好的写作能力及沟通协调能力。中共党员优先。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1"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无线电管理</w:t>
            </w: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本科及以上</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通信电子类</w:t>
            </w:r>
          </w:p>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计算机类</w:t>
            </w:r>
          </w:p>
        </w:tc>
        <w:tc>
          <w:tcPr>
            <w:tcW w:w="6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cs="Times New Roman" w:asciiTheme="minorEastAsia" w:hAnsiTheme="minorEastAsia"/>
                <w:szCs w:val="21"/>
              </w:rPr>
            </w:pPr>
            <w:r>
              <w:rPr>
                <w:rFonts w:hint="eastAsia" w:cs="Times New Roman" w:asciiTheme="minorEastAsia" w:hAnsiTheme="minorEastAsia"/>
                <w:szCs w:val="21"/>
              </w:rPr>
              <w:t>具备无线电通信基础知识、信号分析知识，熟悉无线电通信和电波传播理论；熟悉无线电接收机、频谱仪等设备；或熟练掌握计算机编程技术，具备较深厚的信息理论水平、系统开发和实践操作能力。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1" w:type="dxa"/>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陕西</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无线电管理</w:t>
            </w: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3</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研究生</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通信电子类</w:t>
            </w:r>
          </w:p>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计算机类</w:t>
            </w:r>
          </w:p>
        </w:tc>
        <w:tc>
          <w:tcPr>
            <w:tcW w:w="6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cs="Times New Roman" w:asciiTheme="minorEastAsia" w:hAnsiTheme="minorEastAsia"/>
                <w:szCs w:val="21"/>
              </w:rPr>
            </w:pPr>
            <w:r>
              <w:rPr>
                <w:rFonts w:hint="eastAsia" w:cs="Times New Roman" w:asciiTheme="minorEastAsia" w:hAnsiTheme="minorEastAsia"/>
                <w:szCs w:val="21"/>
              </w:rPr>
              <w:t>熟悉数字信号处理的相关算法，了解基于人工智能的新型数字处理框架和方法，从事过信号处理相关项目的算法开发或系统实现；或熟悉python编程语言及flask、django、fastAPI等web开发框架；掌握MySQL、PostgreSQL、redis等主流数据库开发，了解前台开发和VUE框架。具备信号调制类型识别开发项目经验的优先；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1" w:type="dxa"/>
            <w:vMerge w:val="restart"/>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乌鲁木齐</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无线电监测</w:t>
            </w: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2</w:t>
            </w:r>
          </w:p>
        </w:tc>
        <w:tc>
          <w:tcPr>
            <w:tcW w:w="1487" w:type="dxa"/>
            <w:vMerge w:val="restart"/>
            <w:tcBorders>
              <w:top w:val="single" w:color="auto" w:sz="4" w:space="0"/>
              <w:left w:val="single" w:color="auto" w:sz="4" w:space="0"/>
              <w:right w:val="single" w:color="auto" w:sz="4" w:space="0"/>
            </w:tcBorders>
            <w:vAlign w:val="center"/>
          </w:tcPr>
          <w:p>
            <w:pPr>
              <w:adjustRightInd w:val="0"/>
              <w:snapToGrid w:val="0"/>
              <w:jc w:val="center"/>
              <w:rPr>
                <w:szCs w:val="21"/>
              </w:rPr>
            </w:pPr>
            <w:r>
              <w:rPr>
                <w:rFonts w:hint="eastAsia" w:cs="Times New Roman" w:asciiTheme="minorEastAsia" w:hAnsiTheme="minorEastAsia"/>
                <w:szCs w:val="21"/>
              </w:rPr>
              <w:t>本科及以上</w:t>
            </w:r>
          </w:p>
        </w:tc>
        <w:tc>
          <w:tcPr>
            <w:tcW w:w="1487" w:type="dxa"/>
            <w:vMerge w:val="restart"/>
            <w:tcBorders>
              <w:top w:val="single" w:color="auto" w:sz="4" w:space="0"/>
              <w:left w:val="single" w:color="auto" w:sz="4" w:space="0"/>
              <w:right w:val="single" w:color="auto" w:sz="4" w:space="0"/>
            </w:tcBorders>
            <w:vAlign w:val="center"/>
          </w:tcPr>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通信电子类</w:t>
            </w:r>
          </w:p>
          <w:p>
            <w:pPr>
              <w:adjustRightInd w:val="0"/>
              <w:snapToGrid w:val="0"/>
              <w:ind w:left="-13" w:leftChars="-44" w:right="-141" w:rightChars="-67" w:hanging="79" w:hangingChars="38"/>
              <w:jc w:val="center"/>
              <w:rPr>
                <w:rFonts w:cs="Times New Roman" w:asciiTheme="minorEastAsia" w:hAnsiTheme="minorEastAsia"/>
                <w:szCs w:val="21"/>
              </w:rPr>
            </w:pPr>
            <w:r>
              <w:rPr>
                <w:rFonts w:hint="eastAsia" w:cs="Times New Roman" w:asciiTheme="minorEastAsia" w:hAnsiTheme="minorEastAsia"/>
                <w:szCs w:val="21"/>
              </w:rPr>
              <w:t>计算机类</w:t>
            </w:r>
          </w:p>
        </w:tc>
        <w:tc>
          <w:tcPr>
            <w:tcW w:w="6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cs="Times New Roman" w:asciiTheme="minorEastAsia" w:hAnsiTheme="minorEastAsia"/>
                <w:szCs w:val="21"/>
              </w:rPr>
            </w:pPr>
            <w:r>
              <w:rPr>
                <w:rFonts w:hint="eastAsia" w:cs="Times New Roman" w:asciiTheme="minorEastAsia" w:hAnsiTheme="minorEastAsia"/>
                <w:szCs w:val="21"/>
              </w:rPr>
              <w:t>具备扎实的无线电通信和电波传播理论知识，具有仪器仪表操作、分析设计和解决实际问题的能力、熟悉卫星通信系统、地面通信系统、熟悉常见卫星系统参数。中共党员优先。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网络信息系统运维</w:t>
            </w: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87" w:type="dxa"/>
            <w:vMerge w:val="continue"/>
            <w:tcBorders>
              <w:left w:val="single" w:color="auto" w:sz="4" w:space="0"/>
              <w:bottom w:val="single" w:color="auto" w:sz="4" w:space="0"/>
              <w:right w:val="single" w:color="auto" w:sz="4" w:space="0"/>
            </w:tcBorders>
            <w:vAlign w:val="center"/>
          </w:tcPr>
          <w:p>
            <w:pPr>
              <w:adjustRightInd w:val="0"/>
              <w:snapToGrid w:val="0"/>
              <w:jc w:val="center"/>
              <w:rPr>
                <w:szCs w:val="21"/>
              </w:rPr>
            </w:pPr>
          </w:p>
        </w:tc>
        <w:tc>
          <w:tcPr>
            <w:tcW w:w="1487" w:type="dxa"/>
            <w:vMerge w:val="continue"/>
            <w:tcBorders>
              <w:left w:val="single" w:color="auto" w:sz="4" w:space="0"/>
              <w:bottom w:val="single" w:color="auto" w:sz="4" w:space="0"/>
              <w:right w:val="single" w:color="auto" w:sz="4" w:space="0"/>
            </w:tcBorders>
            <w:vAlign w:val="center"/>
          </w:tcPr>
          <w:p>
            <w:pPr>
              <w:adjustRightInd w:val="0"/>
              <w:snapToGrid w:val="0"/>
              <w:ind w:left="-13" w:leftChars="-44" w:right="-141" w:rightChars="-67" w:hanging="79" w:hangingChars="38"/>
              <w:jc w:val="center"/>
              <w:rPr>
                <w:rFonts w:cs="Times New Roman" w:asciiTheme="minorEastAsia" w:hAnsiTheme="minorEastAsia"/>
                <w:szCs w:val="21"/>
              </w:rPr>
            </w:pPr>
          </w:p>
        </w:tc>
        <w:tc>
          <w:tcPr>
            <w:tcW w:w="687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szCs w:val="21"/>
              </w:rPr>
            </w:pPr>
            <w:r>
              <w:rPr>
                <w:rFonts w:hint="eastAsia" w:cs="Times New Roman" w:asciiTheme="minorEastAsia" w:hAnsiTheme="minorEastAsia"/>
                <w:szCs w:val="21"/>
              </w:rPr>
              <w:t>具备扎实的计算机、网络通信原理、网络安全管理方面专业知识，掌握计算机软件编程技术、具有系统开发和实践操作能力，能够承担信息系统规划、建设、维护和升级改造工作，具备较强的科研能力。中共党员优先。</w:t>
            </w:r>
          </w:p>
        </w:tc>
      </w:tr>
    </w:tbl>
    <w:p>
      <w:pPr>
        <w:rPr>
          <w:rFonts w:ascii="仿宋_GB2312" w:eastAsia="仿宋_GB2312"/>
          <w:sz w:val="32"/>
          <w:szCs w:val="32"/>
        </w:rPr>
        <w:sectPr>
          <w:pgSz w:w="16838" w:h="11906" w:orient="landscape"/>
          <w:pgMar w:top="1800" w:right="1440" w:bottom="1800" w:left="1440" w:header="851" w:footer="992" w:gutter="0"/>
          <w:cols w:space="425" w:num="1"/>
          <w:docGrid w:type="lines" w:linePitch="312" w:charSpace="0"/>
        </w:sectPr>
      </w:pPr>
      <w:r>
        <w:rPr>
          <w:rFonts w:hint="eastAsia"/>
          <w:szCs w:val="21"/>
        </w:rPr>
        <w:t>注：招聘过程中如与有关政策规定或上级要求变化，我中心将按要求进行修改并保留最终解释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Microsoft YaHei UI"/>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00000000"/>
    <w:rsid w:val="4828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2023-09-27T01:27:26Z</dcterms:created>
  <dc:creator>ASUS</dc:creator>
  <cp:lastModifiedBy>杨曌</cp:lastModifiedBy>
  <dcterms:modified xsi:type="dcterms:W3CDTF">2023-09-27T01:28:26Z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DD51DF2A68644598946CD6ABE9E66895_12</vt:lpwstr>
  </property>
</Properties>
</file>