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225FB">
      <w:pPr>
        <w:spacing w:line="360" w:lineRule="auto"/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</w:pPr>
      <w:bookmarkStart w:id="72" w:name="_GoBack"/>
      <w:bookmarkEnd w:id="72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附件1：</w:t>
      </w:r>
    </w:p>
    <w:p w14:paraId="6606C2C2"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福州大学学生就业管理系统用人单位操作指南</w:t>
      </w:r>
    </w:p>
    <w:p w14:paraId="0AA303AE">
      <w:pPr>
        <w:pStyle w:val="3"/>
        <w:rPr>
          <w:rFonts w:ascii="宋体" w:hAnsi="宋体" w:eastAsia="宋体" w:cs="宋体"/>
        </w:rPr>
      </w:pPr>
      <w:bookmarkStart w:id="0" w:name="_Toc23911_WPSOffice_Level2"/>
      <w:bookmarkStart w:id="1" w:name="_Toc28864"/>
      <w:bookmarkStart w:id="2" w:name="_Toc531003615"/>
      <w:bookmarkStart w:id="3" w:name="_Toc11847"/>
      <w:bookmarkStart w:id="4" w:name="_Toc9873"/>
      <w:bookmarkStart w:id="5" w:name="_Toc13358_WPSOffice_Level2"/>
      <w:bookmarkStart w:id="6" w:name="_Toc27432"/>
      <w:r>
        <w:rPr>
          <w:rFonts w:hint="eastAsia" w:ascii="宋体" w:hAnsi="宋体" w:eastAsia="宋体" w:cs="宋体"/>
        </w:rPr>
        <w:t>注册单位账号</w:t>
      </w:r>
      <w:bookmarkEnd w:id="0"/>
      <w:bookmarkEnd w:id="1"/>
      <w:bookmarkEnd w:id="2"/>
      <w:bookmarkEnd w:id="3"/>
      <w:bookmarkEnd w:id="4"/>
      <w:bookmarkEnd w:id="5"/>
      <w:bookmarkEnd w:id="6"/>
    </w:p>
    <w:p w14:paraId="5CDC251A">
      <w:pPr>
        <w:widowControl/>
        <w:numPr>
          <w:ilvl w:val="0"/>
          <w:numId w:val="4"/>
        </w:numPr>
        <w:spacing w:line="371" w:lineRule="auto"/>
        <w:ind w:hanging="720"/>
        <w:jc w:val="left"/>
        <w:rPr>
          <w:rFonts w:ascii="宋体" w:hAnsi="宋体" w:eastAsia="宋体"/>
          <w:b w:val="0"/>
          <w:bCs w:val="0"/>
          <w:i w:val="0"/>
          <w:iCs w:val="0"/>
        </w:rPr>
      </w:pPr>
      <w:bookmarkStart w:id="7" w:name="_Hlk80473993"/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登录福州大学就业官网福建人才联合网（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begin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instrText xml:space="preserve"> HYPERLINK "http://fjrclh.fzu.edu.cn/" </w:instrTex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separate"/>
      </w:r>
      <w:r>
        <w:rPr>
          <w:rStyle w:val="19"/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http://fjrclh.fzu.edu.cn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end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），点击右上角“单位登录”。</w:t>
      </w:r>
      <w:r>
        <w:rPr>
          <w:rFonts w:ascii="宋体" w:hAnsi="宋体" w:eastAsia="宋体"/>
          <w:b w:val="0"/>
          <w:bCs w:val="0"/>
          <w:i w:val="0"/>
          <w:iCs w:val="0"/>
        </w:rPr>
        <w:t xml:space="preserve">建议使用谷歌Chrome浏览器、或其他浏览器的极速模式。 </w:t>
      </w:r>
    </w:p>
    <w:bookmarkEnd w:id="7"/>
    <w:p w14:paraId="7D7B8A2B">
      <w:pPr>
        <w:spacing w:after="23"/>
        <w:ind w:right="1201"/>
        <w:jc w:val="right"/>
      </w:pPr>
      <w:r>
        <w:drawing>
          <wp:inline distT="0" distB="0" distL="114300" distR="114300">
            <wp:extent cx="4561840" cy="2292350"/>
            <wp:effectExtent l="0" t="0" r="1016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7A0A">
      <w:pPr>
        <w:spacing w:after="23"/>
        <w:ind w:right="1201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561205" cy="1524635"/>
            <wp:effectExtent l="0" t="0" r="10795" b="1841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346E">
      <w:pPr>
        <w:widowControl/>
        <w:numPr>
          <w:ilvl w:val="0"/>
          <w:numId w:val="4"/>
        </w:numPr>
        <w:spacing w:after="166" w:line="259" w:lineRule="auto"/>
        <w:ind w:hanging="72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填写信息，进行单位账号注册，可选择手机注册或邮箱注册，如下图。 </w:t>
      </w:r>
    </w:p>
    <w:p w14:paraId="2A31D507">
      <w:pPr>
        <w:ind w:right="149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6183630" cy="237236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1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 w14:paraId="0314A512">
      <w:pPr>
        <w:rPr>
          <w:rFonts w:ascii="宋体" w:hAnsi="宋体" w:eastAsia="宋体" w:cs="宋体"/>
        </w:rPr>
      </w:pP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（3）按系统要求完善相关信息，如下图。</w:t>
      </w:r>
    </w:p>
    <w:p w14:paraId="386E357E">
      <w:pPr>
        <w:pStyle w:val="29"/>
        <w:spacing w:before="156" w:line="360" w:lineRule="auto"/>
        <w:ind w:firstLine="0" w:firstLineChars="0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2324100" cy="444373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884" cy="4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C988">
      <w:pPr>
        <w:spacing w:line="360" w:lineRule="auto"/>
        <w:rPr>
          <w:rFonts w:ascii="宋体" w:hAnsi="宋体" w:eastAsia="宋体" w:cs="宋体"/>
        </w:rPr>
      </w:pPr>
      <w:bookmarkStart w:id="8" w:name="_Toc529490467"/>
      <w:r>
        <w:rPr>
          <w:rFonts w:hint="eastAsia" w:ascii="宋体" w:hAnsi="宋体" w:eastAsia="宋体" w:cs="宋体"/>
        </w:rPr>
        <w:t>（4）提示注册成功界面，点击登录，登录成功后，跳转首页，如下图。</w:t>
      </w:r>
    </w:p>
    <w:p w14:paraId="505B0773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004435" cy="2857500"/>
            <wp:effectExtent l="0" t="0" r="571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21" cy="28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3328">
      <w:pPr>
        <w:numPr>
          <w:ilvl w:val="0"/>
          <w:numId w:val="5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若首次登录显示“账号/密码错误”，请刷新整个页面，重新输入账号、密码登录。</w:t>
      </w:r>
    </w:p>
    <w:p w14:paraId="6988231E">
      <w:pPr>
        <w:spacing w:line="360" w:lineRule="auto"/>
        <w:rPr>
          <w:rFonts w:ascii="宋体" w:hAnsi="宋体" w:eastAsia="宋体" w:cs="宋体"/>
        </w:rPr>
      </w:pPr>
    </w:p>
    <w:p w14:paraId="7F5D5F67"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（5）注册成功后，将会跳转至入驻页面</w:t>
      </w:r>
      <w:r>
        <w:rPr>
          <w:rFonts w:hint="eastAsia" w:ascii="宋体" w:hAnsi="宋体" w:eastAsia="宋体" w:cs="宋体"/>
        </w:rPr>
        <w:t>，可以申请入驻，</w:t>
      </w:r>
      <w:r>
        <w:rPr>
          <w:rFonts w:ascii="宋体" w:hAnsi="宋体" w:eastAsia="宋体" w:cs="宋体"/>
        </w:rPr>
        <w:t>选择相应院系即可申请入驻。申请入驻后需等待学校审核，</w:t>
      </w:r>
      <w:r>
        <w:rPr>
          <w:rFonts w:hint="eastAsia" w:ascii="宋体" w:hAnsi="宋体" w:eastAsia="宋体" w:cs="宋体"/>
          <w:lang w:val="en-US" w:eastAsia="zh-CN"/>
        </w:rPr>
        <w:t>学校</w:t>
      </w:r>
      <w:r>
        <w:rPr>
          <w:rFonts w:ascii="宋体" w:hAnsi="宋体" w:eastAsia="宋体" w:cs="宋体"/>
        </w:rPr>
        <w:t>审核后即可发布招聘信息以及参加学校招聘活动</w:t>
      </w:r>
      <w:r>
        <w:rPr>
          <w:rFonts w:hint="eastAsia" w:ascii="宋体" w:hAnsi="宋体" w:eastAsia="宋体" w:cs="宋体"/>
        </w:rPr>
        <w:t>。</w:t>
      </w:r>
    </w:p>
    <w:p w14:paraId="5DB8E8A7"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5375" cy="3282315"/>
            <wp:effectExtent l="0" t="0" r="22225" b="196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49BC">
      <w:pPr>
        <w:pStyle w:val="3"/>
        <w:rPr>
          <w:rFonts w:ascii="宋体" w:hAnsi="宋体" w:eastAsia="宋体" w:cs="宋体"/>
        </w:rPr>
      </w:pPr>
      <w:bookmarkStart w:id="9" w:name="_Toc19786"/>
      <w:bookmarkStart w:id="10" w:name="_Toc27825"/>
      <w:bookmarkStart w:id="11" w:name="_Toc11778_WPSOffice_Level2"/>
      <w:bookmarkStart w:id="12" w:name="_Toc531003616"/>
      <w:bookmarkStart w:id="13" w:name="_Toc20048"/>
      <w:bookmarkStart w:id="14" w:name="_Toc9751_WPSOffice_Level2"/>
      <w:bookmarkStart w:id="15" w:name="_Toc3669"/>
      <w:r>
        <w:rPr>
          <w:rFonts w:hint="eastAsia" w:ascii="宋体" w:hAnsi="宋体" w:eastAsia="宋体" w:cs="宋体"/>
        </w:rPr>
        <w:t>单位中心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30B77DF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16" w:name="_Toc529490468"/>
      <w:bookmarkStart w:id="17" w:name="_Toc29353"/>
      <w:bookmarkStart w:id="18" w:name="_Toc26996"/>
      <w:bookmarkStart w:id="19" w:name="_Toc531003617"/>
      <w:bookmarkStart w:id="20" w:name="_Toc13358_WPSOffice_Level3"/>
      <w:r>
        <w:rPr>
          <w:rFonts w:hint="eastAsia" w:ascii="宋体" w:hAnsi="宋体" w:eastAsia="宋体" w:cs="宋体"/>
        </w:rPr>
        <w:t>2.1单位主页</w:t>
      </w:r>
      <w:bookmarkEnd w:id="16"/>
      <w:bookmarkEnd w:id="17"/>
      <w:bookmarkEnd w:id="18"/>
      <w:bookmarkEnd w:id="19"/>
      <w:bookmarkEnd w:id="20"/>
    </w:p>
    <w:p w14:paraId="5AEF465B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（1）鼠标移至头像，点击单位主页进入即可完善基本信息，如下图。</w:t>
      </w:r>
    </w:p>
    <w:p w14:paraId="5A254E27"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82360" cy="3545205"/>
            <wp:effectExtent l="0" t="0" r="8890" b="171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79A3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（2）鼠标移至头像处，点击【单位主页】进入，再选择单位宣传即可完善单位的宣传资料，如下图。</w:t>
      </w:r>
    </w:p>
    <w:p w14:paraId="7C04BFF9">
      <w:pPr>
        <w:spacing w:line="360" w:lineRule="auto"/>
        <w:jc w:val="center"/>
        <w:rPr>
          <w:rFonts w:ascii="宋体" w:hAnsi="宋体" w:eastAsia="宋体" w:cs="宋体"/>
          <w:b/>
          <w:bCs/>
        </w:rPr>
      </w:pPr>
      <w:bookmarkStart w:id="21" w:name="_Toc529490470"/>
      <w:bookmarkStart w:id="22" w:name="_Toc531003619"/>
      <w:r>
        <w:rPr>
          <w:rFonts w:ascii="宋体" w:hAnsi="宋体" w:eastAsia="宋体"/>
        </w:rPr>
        <w:drawing>
          <wp:inline distT="0" distB="0" distL="114300" distR="114300">
            <wp:extent cx="4896485" cy="3557905"/>
            <wp:effectExtent l="0" t="0" r="1841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89DA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23" w:name="_Toc22210"/>
      <w:bookmarkStart w:id="24" w:name="_Toc7556"/>
      <w:bookmarkStart w:id="25" w:name="_Toc4035_WPSOffice_Level3"/>
      <w:r>
        <w:rPr>
          <w:rFonts w:hint="eastAsia" w:ascii="宋体" w:hAnsi="宋体" w:eastAsia="宋体" w:cs="宋体"/>
        </w:rPr>
        <w:t>2.</w:t>
      </w: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账号/密码</w:t>
      </w:r>
      <w:bookmarkEnd w:id="21"/>
      <w:bookmarkEnd w:id="22"/>
      <w:bookmarkEnd w:id="23"/>
      <w:bookmarkEnd w:id="24"/>
      <w:bookmarkEnd w:id="25"/>
    </w:p>
    <w:p w14:paraId="2F594350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鼠标移至头像处，点击【账号/密码】进入，可以编辑账号信息和修改密码。</w:t>
      </w:r>
    </w:p>
    <w:p w14:paraId="5119A279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59705" cy="3576320"/>
            <wp:effectExtent l="0" t="0" r="17145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5266">
      <w:pPr>
        <w:pStyle w:val="3"/>
        <w:rPr>
          <w:rFonts w:ascii="宋体" w:hAnsi="宋体" w:eastAsia="宋体" w:cs="宋体"/>
        </w:rPr>
      </w:pPr>
      <w:bookmarkStart w:id="26" w:name="_Toc15054_WPSOffice_Level2"/>
      <w:bookmarkStart w:id="27" w:name="_Toc1347"/>
      <w:bookmarkStart w:id="28" w:name="_Toc23243"/>
      <w:bookmarkStart w:id="29" w:name="_Toc25807"/>
      <w:bookmarkStart w:id="30" w:name="_Toc30733_WPSOffice_Level2"/>
      <w:bookmarkStart w:id="31" w:name="_Toc531003620"/>
      <w:bookmarkStart w:id="32" w:name="_Toc529490471"/>
      <w:bookmarkStart w:id="33" w:name="_Toc25022"/>
      <w:r>
        <w:rPr>
          <w:rFonts w:hint="eastAsia" w:ascii="宋体" w:hAnsi="宋体" w:eastAsia="宋体" w:cs="宋体"/>
        </w:rPr>
        <w:t>首页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C765523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首页】，呈现的是单位用户在整个招聘阶段的概况，包含职位、简历、面试、入职、宣讲会、招聘会等数据统计呈现，并且点击数据可以跳转至相应的功能板块。页面底部还有最真实直观的数据体现。</w:t>
      </w:r>
    </w:p>
    <w:p w14:paraId="5F396256">
      <w:pPr>
        <w:widowControl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433820" cy="5436235"/>
            <wp:effectExtent l="0" t="0" r="508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37CC">
      <w:pPr>
        <w:pStyle w:val="3"/>
        <w:rPr>
          <w:rFonts w:ascii="宋体" w:hAnsi="宋体" w:eastAsia="宋体" w:cs="宋体"/>
        </w:rPr>
      </w:pPr>
      <w:bookmarkStart w:id="34" w:name="_Toc26311"/>
      <w:bookmarkStart w:id="35" w:name="_Toc12351"/>
      <w:bookmarkStart w:id="36" w:name="_Toc11485"/>
      <w:bookmarkStart w:id="37" w:name="_Toc4035_WPSOffice_Level2"/>
      <w:bookmarkStart w:id="38" w:name="_Toc9593"/>
      <w:bookmarkStart w:id="39" w:name="_Toc529490472"/>
      <w:bookmarkStart w:id="40" w:name="_Toc14787_WPSOffice_Level2"/>
      <w:bookmarkStart w:id="41" w:name="_Toc531003621"/>
      <w:r>
        <w:rPr>
          <w:rFonts w:hint="eastAsia" w:ascii="宋体" w:hAnsi="宋体" w:eastAsia="宋体" w:cs="宋体"/>
        </w:rPr>
        <w:t>职位管理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1A61573D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42" w:name="_Toc5707"/>
      <w:bookmarkStart w:id="43" w:name="_Toc529490473"/>
      <w:bookmarkStart w:id="44" w:name="_Toc8262_WPSOffice_Level3"/>
      <w:bookmarkStart w:id="45" w:name="_Toc531003622"/>
      <w:bookmarkStart w:id="46" w:name="_Toc16016"/>
      <w:r>
        <w:rPr>
          <w:rFonts w:hint="eastAsia" w:ascii="宋体" w:hAnsi="宋体" w:eastAsia="宋体" w:cs="宋体"/>
        </w:rPr>
        <w:t>4.1在招职位和下架职位</w:t>
      </w:r>
      <w:bookmarkEnd w:id="42"/>
      <w:bookmarkEnd w:id="43"/>
      <w:bookmarkEnd w:id="44"/>
      <w:bookmarkEnd w:id="45"/>
      <w:bookmarkEnd w:id="46"/>
    </w:p>
    <w:p w14:paraId="428D6718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职位管理】，可切换“在招职位”和“下架职位”来查看自己的仍在招聘和已经下架的常态招聘职位。在每条职位上，可以查看职位详情，以及学生用户的投递状态，点击待处理、面试等状态可以跳转进入对应的学生简历页面。还支持对职位进行编辑、刷新、上架、下架等操作。</w:t>
      </w:r>
    </w:p>
    <w:p w14:paraId="726B66A4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81090" cy="2938780"/>
            <wp:effectExtent l="0" t="0" r="10160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1351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47" w:name="_Toc9866_WPSOffice_Level3"/>
      <w:bookmarkStart w:id="48" w:name="_Toc2070"/>
      <w:bookmarkStart w:id="49" w:name="_Toc3476"/>
      <w:bookmarkStart w:id="50" w:name="_Toc529490474"/>
      <w:bookmarkStart w:id="51" w:name="_Toc531003623"/>
      <w:r>
        <w:rPr>
          <w:rFonts w:hint="eastAsia" w:ascii="宋体" w:hAnsi="宋体" w:eastAsia="宋体" w:cs="宋体"/>
        </w:rPr>
        <w:t>4.2发布职位</w:t>
      </w:r>
      <w:bookmarkEnd w:id="47"/>
      <w:bookmarkEnd w:id="48"/>
      <w:bookmarkEnd w:id="49"/>
      <w:bookmarkEnd w:id="50"/>
      <w:bookmarkEnd w:id="51"/>
    </w:p>
    <w:p w14:paraId="2042A202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点击导航栏【职位管理】，进入后点击【发布职位】按钮，可进行职位发布。</w:t>
      </w:r>
    </w:p>
    <w:p w14:paraId="4550FB5B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7280" cy="2850515"/>
            <wp:effectExtent l="0" t="0" r="13970" b="698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2283">
      <w:pPr>
        <w:spacing w:line="360" w:lineRule="auto"/>
        <w:jc w:val="center"/>
        <w:rPr>
          <w:rFonts w:ascii="宋体" w:hAnsi="宋体" w:eastAsia="宋体"/>
        </w:rPr>
      </w:pPr>
    </w:p>
    <w:p w14:paraId="05196397">
      <w:pPr>
        <w:spacing w:line="360" w:lineRule="auto"/>
        <w:jc w:val="center"/>
        <w:rPr>
          <w:rFonts w:ascii="宋体" w:hAnsi="宋体" w:eastAsia="宋体"/>
        </w:rPr>
      </w:pPr>
    </w:p>
    <w:p w14:paraId="616DCD6D">
      <w:pPr>
        <w:spacing w:line="360" w:lineRule="auto"/>
        <w:jc w:val="center"/>
        <w:rPr>
          <w:rFonts w:ascii="宋体" w:hAnsi="宋体" w:eastAsia="宋体"/>
        </w:rPr>
      </w:pPr>
    </w:p>
    <w:p w14:paraId="59B1E03E">
      <w:pPr>
        <w:spacing w:line="360" w:lineRule="auto"/>
        <w:jc w:val="center"/>
        <w:rPr>
          <w:rFonts w:ascii="宋体" w:hAnsi="宋体" w:eastAsia="宋体"/>
        </w:rPr>
      </w:pPr>
    </w:p>
    <w:p w14:paraId="7EB731F4">
      <w:pPr>
        <w:pStyle w:val="3"/>
        <w:rPr>
          <w:rFonts w:ascii="宋体" w:hAnsi="宋体" w:eastAsia="宋体" w:cs="宋体"/>
        </w:rPr>
      </w:pPr>
      <w:bookmarkStart w:id="52" w:name="_Toc529490478"/>
      <w:bookmarkStart w:id="53" w:name="_Toc17191"/>
      <w:bookmarkStart w:id="54" w:name="_Toc531003627"/>
      <w:bookmarkStart w:id="55" w:name="_Toc18153"/>
      <w:bookmarkStart w:id="56" w:name="_Toc31888"/>
      <w:bookmarkStart w:id="57" w:name="_Toc13320_WPSOffice_Level2"/>
      <w:bookmarkStart w:id="58" w:name="_Toc3039"/>
      <w:bookmarkStart w:id="59" w:name="_Toc9866_WPSOffice_Level2"/>
      <w:r>
        <w:rPr>
          <w:rFonts w:hint="eastAsia" w:ascii="宋体" w:hAnsi="宋体" w:eastAsia="宋体" w:cs="宋体"/>
        </w:rPr>
        <w:t>宣讲会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2AD31E6E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60" w:name="_Toc3199_WPSOffice_Level3"/>
      <w:bookmarkStart w:id="61" w:name="_Toc25288"/>
      <w:bookmarkStart w:id="62" w:name="_Toc531003628"/>
      <w:bookmarkStart w:id="63" w:name="_Toc7788"/>
      <w:bookmarkStart w:id="64" w:name="_Toc529490479"/>
      <w:r>
        <w:rPr>
          <w:rFonts w:hint="eastAsia" w:ascii="宋体" w:hAnsi="宋体" w:eastAsia="宋体" w:cs="宋体"/>
        </w:rPr>
        <w:t>5.1宣讲会列表</w:t>
      </w:r>
      <w:bookmarkEnd w:id="60"/>
      <w:bookmarkEnd w:id="61"/>
      <w:bookmarkEnd w:id="62"/>
      <w:bookmarkEnd w:id="63"/>
      <w:bookmarkEnd w:id="64"/>
    </w:p>
    <w:p w14:paraId="7527ED55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点击导航栏【宣讲会】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可以查看自己未审核、审核通过、审核不通过的宣讲会。</w:t>
      </w:r>
    </w:p>
    <w:p w14:paraId="7238E076">
      <w:pPr>
        <w:spacing w:line="360" w:lineRule="auto"/>
        <w:jc w:val="center"/>
        <w:rPr>
          <w:rFonts w:ascii="宋体" w:hAnsi="宋体" w:eastAsia="宋体"/>
        </w:rPr>
      </w:pPr>
      <w:bookmarkStart w:id="65" w:name="_Toc26357"/>
      <w:bookmarkStart w:id="66" w:name="_Toc529490480"/>
      <w:bookmarkStart w:id="67" w:name="_Toc12795_WPSOffice_Level3"/>
      <w:bookmarkStart w:id="68" w:name="_Toc11541"/>
      <w:bookmarkStart w:id="69" w:name="_Toc531003629"/>
      <w:r>
        <w:rPr>
          <w:rFonts w:ascii="宋体" w:hAnsi="宋体" w:eastAsia="宋体"/>
        </w:rPr>
        <w:drawing>
          <wp:inline distT="0" distB="0" distL="114300" distR="114300">
            <wp:extent cx="6179820" cy="1854835"/>
            <wp:effectExtent l="0" t="0" r="1143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CE19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5.2申请召开宣讲会</w:t>
      </w:r>
      <w:bookmarkEnd w:id="65"/>
      <w:bookmarkEnd w:id="66"/>
      <w:bookmarkEnd w:id="67"/>
      <w:bookmarkEnd w:id="68"/>
      <w:bookmarkEnd w:id="69"/>
    </w:p>
    <w:p w14:paraId="333A969E"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点击导航栏【宣讲会】，点击右上方的【申请召开宣讲会】按钮，进入申请页面，选择宣讲会</w:t>
      </w:r>
      <w:r>
        <w:rPr>
          <w:rFonts w:hint="eastAsia" w:ascii="宋体" w:hAnsi="宋体" w:eastAsia="宋体" w:cs="宋体"/>
          <w:lang w:val="en-US" w:eastAsia="zh-CN"/>
        </w:rPr>
        <w:t>承办单位</w:t>
      </w:r>
      <w:r>
        <w:rPr>
          <w:rFonts w:hint="eastAsia" w:ascii="宋体" w:hAnsi="宋体" w:eastAsia="宋体" w:cs="宋体"/>
        </w:rPr>
        <w:t>，如下图：</w:t>
      </w:r>
    </w:p>
    <w:p w14:paraId="5264E990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提示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  <w:lang w:val="en-US" w:eastAsia="zh-CN"/>
        </w:rPr>
        <w:t>若招聘需求专业比较单一，建议选择需求专业所在学院举办宣讲会效果更佳。</w:t>
      </w:r>
    </w:p>
    <w:p w14:paraId="2EA85400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383530" cy="4500245"/>
            <wp:effectExtent l="0" t="0" r="7620" b="1460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3385">
      <w:pPr>
        <w:spacing w:line="360" w:lineRule="auto"/>
        <w:rPr>
          <w:rFonts w:ascii="宋体" w:hAnsi="宋体" w:eastAsia="宋体" w:cs="宋体"/>
        </w:rPr>
      </w:pPr>
      <w:bookmarkStart w:id="70" w:name="_Toc17174_WPSOffice_Level3"/>
      <w:bookmarkStart w:id="71" w:name="_Toc15136_WPSOffice_Level3"/>
    </w:p>
    <w:p w14:paraId="7E751283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（2）</w:t>
      </w:r>
      <w:r>
        <w:rPr>
          <w:rFonts w:hint="eastAsia" w:ascii="宋体" w:hAnsi="宋体" w:eastAsia="宋体" w:cs="宋体"/>
        </w:rPr>
        <w:t>填写举办宣讲会所需信息，填写完成后等待学校审核结果。</w:t>
      </w:r>
      <w:bookmarkEnd w:id="70"/>
      <w:bookmarkEnd w:id="71"/>
      <w:r>
        <w:rPr>
          <w:rFonts w:hint="eastAsia" w:ascii="宋体" w:hAnsi="宋体" w:eastAsia="宋体" w:cs="宋体"/>
        </w:rPr>
        <w:t>（若宣讲场地无可选时段，即说明该场地当天预定已满，烦请更换场地或时间）</w:t>
      </w:r>
    </w:p>
    <w:p w14:paraId="66C73543"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438265" cy="5579745"/>
            <wp:effectExtent l="0" t="0" r="635" b="190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E229">
      <w:pPr>
        <w:spacing w:before="156" w:line="360" w:lineRule="auto"/>
        <w:rPr>
          <w:rFonts w:ascii="宋体" w:hAnsi="宋体" w:eastAsia="宋体" w:cs="宋体"/>
        </w:rPr>
      </w:pPr>
    </w:p>
    <w:p w14:paraId="5859848D">
      <w:pPr>
        <w:spacing w:line="360" w:lineRule="auto"/>
        <w:rPr>
          <w:rFonts w:ascii="宋体" w:hAnsi="宋体" w:eastAsia="宋体" w:cs="宋体"/>
          <w:kern w:val="0"/>
        </w:rPr>
      </w:pPr>
    </w:p>
    <w:sectPr>
      <w:footerReference r:id="rId3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Times New Roman (正文 CS 字体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8EBE9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D1A63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9D1A63"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15236F"/>
    <w:multiLevelType w:val="singleLevel"/>
    <w:tmpl w:val="A615236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1838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C521B4"/>
    <w:multiLevelType w:val="singleLevel"/>
    <w:tmpl w:val="60C521B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BCD608B"/>
    <w:multiLevelType w:val="multilevel"/>
    <w:tmpl w:val="6BCD608B"/>
    <w:lvl w:ilvl="0" w:tentative="0">
      <w:start w:val="1"/>
      <w:numFmt w:val="decimal"/>
      <w:lvlText w:val="（%1）"/>
      <w:lvlJc w:val="left"/>
      <w:pPr>
        <w:ind w:left="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zNWU1NWIxOWUxNGVhMzUxNWFlNjU2NDQxYTljMjAifQ=="/>
    <w:docVar w:name="KSO_WPS_MARK_KEY" w:val="7212afb3-af56-4dc2-bccc-102037e8b9b9"/>
  </w:docVars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540C"/>
    <w:rsid w:val="000E6D34"/>
    <w:rsid w:val="000E6E74"/>
    <w:rsid w:val="000F0674"/>
    <w:rsid w:val="000F182C"/>
    <w:rsid w:val="001044E2"/>
    <w:rsid w:val="00106EDA"/>
    <w:rsid w:val="00115806"/>
    <w:rsid w:val="00116D0A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C409C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95BF7"/>
    <w:rsid w:val="002A60FD"/>
    <w:rsid w:val="002B293C"/>
    <w:rsid w:val="002C41A2"/>
    <w:rsid w:val="002D6E2E"/>
    <w:rsid w:val="002D7A7D"/>
    <w:rsid w:val="002E03E1"/>
    <w:rsid w:val="002E0756"/>
    <w:rsid w:val="002E4512"/>
    <w:rsid w:val="002E5238"/>
    <w:rsid w:val="003005B3"/>
    <w:rsid w:val="00305A03"/>
    <w:rsid w:val="00305D8C"/>
    <w:rsid w:val="00315133"/>
    <w:rsid w:val="00325BC0"/>
    <w:rsid w:val="00331A10"/>
    <w:rsid w:val="0034276A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5F7C4C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27DCF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20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77D75"/>
    <w:rsid w:val="00A90F9D"/>
    <w:rsid w:val="00A919AD"/>
    <w:rsid w:val="00A94897"/>
    <w:rsid w:val="00AA0132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27EBF"/>
    <w:rsid w:val="00B40AFE"/>
    <w:rsid w:val="00B4332F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6344"/>
    <w:rsid w:val="00C7713B"/>
    <w:rsid w:val="00C81B42"/>
    <w:rsid w:val="00C868F3"/>
    <w:rsid w:val="00C86CCF"/>
    <w:rsid w:val="00C949DF"/>
    <w:rsid w:val="00CA4CAB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965F7"/>
    <w:rsid w:val="00DA2E35"/>
    <w:rsid w:val="00DA2ECA"/>
    <w:rsid w:val="00DB27A9"/>
    <w:rsid w:val="00DB50CC"/>
    <w:rsid w:val="00DB6C23"/>
    <w:rsid w:val="00DC0CAC"/>
    <w:rsid w:val="00DC24FA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C5BF3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2AF6D11"/>
    <w:rsid w:val="04673F83"/>
    <w:rsid w:val="06FC1C10"/>
    <w:rsid w:val="089D3ED1"/>
    <w:rsid w:val="097A61FE"/>
    <w:rsid w:val="0AF97883"/>
    <w:rsid w:val="0BA27A9D"/>
    <w:rsid w:val="0CDE4D08"/>
    <w:rsid w:val="0D33192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8575FA9"/>
    <w:rsid w:val="19F50E9D"/>
    <w:rsid w:val="1D5909AE"/>
    <w:rsid w:val="1D9A1BC6"/>
    <w:rsid w:val="1EE71F02"/>
    <w:rsid w:val="1F135D64"/>
    <w:rsid w:val="1F816C86"/>
    <w:rsid w:val="208B75D3"/>
    <w:rsid w:val="209473A5"/>
    <w:rsid w:val="2167550D"/>
    <w:rsid w:val="222A0AFF"/>
    <w:rsid w:val="22543B4F"/>
    <w:rsid w:val="22F324D2"/>
    <w:rsid w:val="230F02BD"/>
    <w:rsid w:val="24B72AD2"/>
    <w:rsid w:val="24BD162C"/>
    <w:rsid w:val="24E90A7C"/>
    <w:rsid w:val="26295BFA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2FED1391"/>
    <w:rsid w:val="308C5F1E"/>
    <w:rsid w:val="316B657E"/>
    <w:rsid w:val="317A5599"/>
    <w:rsid w:val="31F042F2"/>
    <w:rsid w:val="33063C99"/>
    <w:rsid w:val="33B520C9"/>
    <w:rsid w:val="35A844D1"/>
    <w:rsid w:val="362A09B2"/>
    <w:rsid w:val="38516D6D"/>
    <w:rsid w:val="3B3416F5"/>
    <w:rsid w:val="3B543037"/>
    <w:rsid w:val="3BF773B4"/>
    <w:rsid w:val="3D911AFC"/>
    <w:rsid w:val="3DB37034"/>
    <w:rsid w:val="3DD83555"/>
    <w:rsid w:val="3E5015FA"/>
    <w:rsid w:val="41101449"/>
    <w:rsid w:val="42A71BD1"/>
    <w:rsid w:val="43C22E98"/>
    <w:rsid w:val="448A2A3A"/>
    <w:rsid w:val="450A29C1"/>
    <w:rsid w:val="48EA0A81"/>
    <w:rsid w:val="497E2C18"/>
    <w:rsid w:val="4A5A087B"/>
    <w:rsid w:val="4AE73CE8"/>
    <w:rsid w:val="522938AC"/>
    <w:rsid w:val="52674F43"/>
    <w:rsid w:val="54A20ED6"/>
    <w:rsid w:val="578E4B79"/>
    <w:rsid w:val="587F5780"/>
    <w:rsid w:val="58A17257"/>
    <w:rsid w:val="58E75B73"/>
    <w:rsid w:val="593629EA"/>
    <w:rsid w:val="5A7C1723"/>
    <w:rsid w:val="5BB11F61"/>
    <w:rsid w:val="5DC0279D"/>
    <w:rsid w:val="5E0812D1"/>
    <w:rsid w:val="61DA637E"/>
    <w:rsid w:val="62B00876"/>
    <w:rsid w:val="630B4175"/>
    <w:rsid w:val="63511F32"/>
    <w:rsid w:val="64800B9F"/>
    <w:rsid w:val="66873792"/>
    <w:rsid w:val="673C50A3"/>
    <w:rsid w:val="67BE4EB7"/>
    <w:rsid w:val="68DD6D43"/>
    <w:rsid w:val="69244529"/>
    <w:rsid w:val="6E562D8D"/>
    <w:rsid w:val="6EC95A07"/>
    <w:rsid w:val="6F462F97"/>
    <w:rsid w:val="71977DB2"/>
    <w:rsid w:val="74B84074"/>
    <w:rsid w:val="756900BF"/>
    <w:rsid w:val="75CE06C9"/>
    <w:rsid w:val="75F41887"/>
    <w:rsid w:val="79A50B9C"/>
    <w:rsid w:val="79B03A82"/>
    <w:rsid w:val="79EA5BB5"/>
    <w:rsid w:val="7BFF5433"/>
    <w:rsid w:val="7DF57FF7"/>
    <w:rsid w:val="7FCC64CD"/>
    <w:rsid w:val="EDFA514C"/>
    <w:rsid w:val="F3FE1F56"/>
    <w:rsid w:val="F5BFD39C"/>
    <w:rsid w:val="FC3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ind w:left="420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8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9">
    <w:name w:val="列出段落1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30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889</Words>
  <Characters>929</Characters>
  <Lines>7</Lines>
  <Paragraphs>1</Paragraphs>
  <TotalTime>2</TotalTime>
  <ScaleCrop>false</ScaleCrop>
  <LinksUpToDate>false</LinksUpToDate>
  <CharactersWithSpaces>937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2021-09-07T14:46:00Z</dcterms:created>
  <dc:creator>long</dc:creator>
  <cp:lastModifiedBy>黄</cp:lastModifiedBy>
  <dcterms:modified xsi:type="dcterms:W3CDTF">2025-03-27T14:48:44Z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7E9412B65985442395F796BB086D631C_13</vt:lpwstr>
  </property>
</Properties>
</file>